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74D5" w:rsidRPr="005A4713" w:rsidRDefault="00F674D5" w:rsidP="008F0673">
      <w:pPr>
        <w:spacing w:beforeLines="50" w:afterLines="50" w:line="400" w:lineRule="exact"/>
        <w:rPr>
          <w:rFonts w:ascii="宋体" w:hAnsi="宋体"/>
          <w:bCs/>
          <w:iCs/>
          <w:sz w:val="24"/>
        </w:rPr>
      </w:pPr>
      <w:r w:rsidRPr="005A4713">
        <w:rPr>
          <w:rFonts w:ascii="宋体" w:hAnsi="宋体" w:hint="eastAsia"/>
          <w:bCs/>
          <w:iCs/>
          <w:sz w:val="24"/>
        </w:rPr>
        <w:t>证券代码：000679                                    证券简称：大连友谊</w:t>
      </w:r>
    </w:p>
    <w:p w:rsidR="00F674D5" w:rsidRPr="005A4713" w:rsidRDefault="00F674D5" w:rsidP="008F0673">
      <w:pPr>
        <w:spacing w:beforeLines="50" w:afterLines="50" w:line="400" w:lineRule="exact"/>
        <w:jc w:val="center"/>
        <w:rPr>
          <w:rFonts w:ascii="宋体" w:hAnsi="宋体"/>
          <w:b/>
          <w:bCs/>
          <w:iCs/>
          <w:sz w:val="32"/>
          <w:szCs w:val="32"/>
        </w:rPr>
      </w:pPr>
      <w:r w:rsidRPr="005A4713">
        <w:rPr>
          <w:rFonts w:ascii="宋体" w:hAnsi="宋体" w:hint="eastAsia"/>
          <w:b/>
          <w:bCs/>
          <w:iCs/>
          <w:sz w:val="32"/>
          <w:szCs w:val="32"/>
        </w:rPr>
        <w:t>大连友谊（集团）股份有限公司投资者关系活动记录表</w:t>
      </w:r>
    </w:p>
    <w:p w:rsidR="00F674D5" w:rsidRPr="005A4713" w:rsidRDefault="00F674D5" w:rsidP="00F674D5">
      <w:pPr>
        <w:spacing w:line="400" w:lineRule="exact"/>
        <w:rPr>
          <w:rFonts w:ascii="宋体" w:hAnsi="宋体"/>
          <w:bCs/>
          <w:iCs/>
          <w:sz w:val="24"/>
        </w:rPr>
      </w:pPr>
      <w:r w:rsidRPr="005A4713">
        <w:rPr>
          <w:rFonts w:ascii="宋体" w:hAnsi="宋体" w:hint="eastAsia"/>
          <w:bCs/>
          <w:iCs/>
          <w:sz w:val="24"/>
        </w:rPr>
        <w:t xml:space="preserve">                                                      编号：2016-002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62"/>
        <w:gridCol w:w="6660"/>
      </w:tblGrid>
      <w:tr w:rsidR="00F674D5" w:rsidRPr="005A4713" w:rsidTr="00F077B8">
        <w:tc>
          <w:tcPr>
            <w:tcW w:w="1862" w:type="dxa"/>
            <w:tcBorders>
              <w:top w:val="single" w:sz="4" w:space="0" w:color="auto"/>
              <w:left w:val="single" w:sz="4" w:space="0" w:color="auto"/>
              <w:bottom w:val="single" w:sz="4" w:space="0" w:color="auto"/>
              <w:right w:val="single" w:sz="4" w:space="0" w:color="auto"/>
            </w:tcBorders>
            <w:shd w:val="clear" w:color="auto" w:fill="auto"/>
            <w:vAlign w:val="center"/>
          </w:tcPr>
          <w:p w:rsidR="00F674D5" w:rsidRPr="005A4713" w:rsidRDefault="00F674D5" w:rsidP="00F077B8">
            <w:pPr>
              <w:spacing w:line="480" w:lineRule="atLeast"/>
              <w:jc w:val="center"/>
              <w:rPr>
                <w:rFonts w:asciiTheme="minorEastAsia" w:eastAsiaTheme="minorEastAsia" w:hAnsiTheme="minorEastAsia"/>
                <w:bCs/>
                <w:iCs/>
                <w:sz w:val="24"/>
              </w:rPr>
            </w:pPr>
            <w:r w:rsidRPr="005A4713">
              <w:rPr>
                <w:rFonts w:asciiTheme="minorEastAsia" w:eastAsiaTheme="minorEastAsia" w:hAnsiTheme="minorEastAsia" w:hint="eastAsia"/>
                <w:bCs/>
                <w:iCs/>
                <w:sz w:val="24"/>
              </w:rPr>
              <w:t>投资者关系</w:t>
            </w:r>
          </w:p>
          <w:p w:rsidR="00F674D5" w:rsidRPr="005A4713" w:rsidRDefault="00F674D5" w:rsidP="00F077B8">
            <w:pPr>
              <w:spacing w:line="480" w:lineRule="atLeast"/>
              <w:jc w:val="center"/>
              <w:rPr>
                <w:rFonts w:asciiTheme="minorEastAsia" w:eastAsiaTheme="minorEastAsia" w:hAnsiTheme="minorEastAsia"/>
                <w:bCs/>
                <w:iCs/>
                <w:sz w:val="24"/>
              </w:rPr>
            </w:pPr>
            <w:r w:rsidRPr="005A4713">
              <w:rPr>
                <w:rFonts w:asciiTheme="minorEastAsia" w:eastAsiaTheme="minorEastAsia" w:hAnsiTheme="minorEastAsia" w:hint="eastAsia"/>
                <w:bCs/>
                <w:iCs/>
                <w:sz w:val="24"/>
              </w:rPr>
              <w:t>活动类别</w:t>
            </w:r>
          </w:p>
        </w:tc>
        <w:tc>
          <w:tcPr>
            <w:tcW w:w="6660" w:type="dxa"/>
            <w:tcBorders>
              <w:top w:val="single" w:sz="4" w:space="0" w:color="auto"/>
              <w:left w:val="single" w:sz="4" w:space="0" w:color="auto"/>
              <w:bottom w:val="single" w:sz="4" w:space="0" w:color="auto"/>
              <w:right w:val="single" w:sz="4" w:space="0" w:color="auto"/>
            </w:tcBorders>
            <w:shd w:val="clear" w:color="auto" w:fill="auto"/>
            <w:vAlign w:val="center"/>
          </w:tcPr>
          <w:p w:rsidR="00F674D5" w:rsidRPr="005A4713" w:rsidRDefault="00F674D5" w:rsidP="00F077B8">
            <w:pPr>
              <w:spacing w:line="480" w:lineRule="atLeast"/>
              <w:rPr>
                <w:rFonts w:asciiTheme="minorEastAsia" w:eastAsiaTheme="minorEastAsia" w:hAnsiTheme="minorEastAsia"/>
                <w:bCs/>
                <w:iCs/>
                <w:sz w:val="24"/>
              </w:rPr>
            </w:pPr>
            <w:r w:rsidRPr="005A4713">
              <w:rPr>
                <w:rFonts w:asciiTheme="minorEastAsia" w:eastAsiaTheme="minorEastAsia" w:hAnsiTheme="minorEastAsia" w:hint="eastAsia"/>
                <w:bCs/>
                <w:iCs/>
                <w:sz w:val="24"/>
              </w:rPr>
              <w:t>√</w:t>
            </w:r>
            <w:r w:rsidRPr="005A4713">
              <w:rPr>
                <w:rFonts w:asciiTheme="minorEastAsia" w:eastAsiaTheme="minorEastAsia" w:hAnsiTheme="minorEastAsia" w:hint="eastAsia"/>
                <w:sz w:val="24"/>
              </w:rPr>
              <w:t>特定对象调研</w:t>
            </w:r>
            <w:r w:rsidRPr="005A4713">
              <w:rPr>
                <w:rFonts w:asciiTheme="minorEastAsia" w:eastAsiaTheme="minorEastAsia" w:hAnsiTheme="minorEastAsia"/>
                <w:sz w:val="24"/>
              </w:rPr>
              <w:t xml:space="preserve">        </w:t>
            </w:r>
            <w:r w:rsidRPr="005A4713">
              <w:rPr>
                <w:rFonts w:asciiTheme="minorEastAsia" w:eastAsiaTheme="minorEastAsia" w:hAnsiTheme="minorEastAsia" w:hint="eastAsia"/>
                <w:bCs/>
                <w:iCs/>
                <w:sz w:val="24"/>
              </w:rPr>
              <w:t>□</w:t>
            </w:r>
            <w:r w:rsidRPr="005A4713">
              <w:rPr>
                <w:rFonts w:asciiTheme="minorEastAsia" w:eastAsiaTheme="minorEastAsia" w:hAnsiTheme="minorEastAsia" w:hint="eastAsia"/>
                <w:sz w:val="24"/>
              </w:rPr>
              <w:t>分析师会议</w:t>
            </w:r>
          </w:p>
          <w:p w:rsidR="00F674D5" w:rsidRPr="005A4713" w:rsidRDefault="00F674D5" w:rsidP="00F077B8">
            <w:pPr>
              <w:spacing w:line="480" w:lineRule="atLeast"/>
              <w:rPr>
                <w:rFonts w:asciiTheme="minorEastAsia" w:eastAsiaTheme="minorEastAsia" w:hAnsiTheme="minorEastAsia"/>
                <w:bCs/>
                <w:iCs/>
                <w:sz w:val="24"/>
              </w:rPr>
            </w:pPr>
            <w:r w:rsidRPr="005A4713">
              <w:rPr>
                <w:rFonts w:asciiTheme="minorEastAsia" w:eastAsiaTheme="minorEastAsia" w:hAnsiTheme="minorEastAsia" w:hint="eastAsia"/>
                <w:bCs/>
                <w:iCs/>
                <w:sz w:val="24"/>
              </w:rPr>
              <w:t>□</w:t>
            </w:r>
            <w:r w:rsidRPr="005A4713">
              <w:rPr>
                <w:rFonts w:asciiTheme="minorEastAsia" w:eastAsiaTheme="minorEastAsia" w:hAnsiTheme="minorEastAsia" w:hint="eastAsia"/>
                <w:sz w:val="24"/>
              </w:rPr>
              <w:t>媒体采访</w:t>
            </w:r>
            <w:r w:rsidRPr="005A4713">
              <w:rPr>
                <w:rFonts w:asciiTheme="minorEastAsia" w:eastAsiaTheme="minorEastAsia" w:hAnsiTheme="minorEastAsia"/>
                <w:sz w:val="24"/>
              </w:rPr>
              <w:t xml:space="preserve">            </w:t>
            </w:r>
            <w:r w:rsidRPr="005A4713">
              <w:rPr>
                <w:rFonts w:asciiTheme="minorEastAsia" w:eastAsiaTheme="minorEastAsia" w:hAnsiTheme="minorEastAsia" w:hint="eastAsia"/>
                <w:bCs/>
                <w:iCs/>
                <w:sz w:val="24"/>
              </w:rPr>
              <w:t>□</w:t>
            </w:r>
            <w:r w:rsidRPr="005A4713">
              <w:rPr>
                <w:rFonts w:asciiTheme="minorEastAsia" w:eastAsiaTheme="minorEastAsia" w:hAnsiTheme="minorEastAsia" w:hint="eastAsia"/>
                <w:sz w:val="24"/>
              </w:rPr>
              <w:t>业绩说明会</w:t>
            </w:r>
          </w:p>
          <w:p w:rsidR="00F674D5" w:rsidRPr="005A4713" w:rsidRDefault="00F674D5" w:rsidP="00F077B8">
            <w:pPr>
              <w:spacing w:line="480" w:lineRule="atLeast"/>
              <w:rPr>
                <w:rFonts w:asciiTheme="minorEastAsia" w:eastAsiaTheme="minorEastAsia" w:hAnsiTheme="minorEastAsia"/>
                <w:bCs/>
                <w:iCs/>
                <w:sz w:val="24"/>
              </w:rPr>
            </w:pPr>
            <w:r w:rsidRPr="005A4713">
              <w:rPr>
                <w:rFonts w:asciiTheme="minorEastAsia" w:eastAsiaTheme="minorEastAsia" w:hAnsiTheme="minorEastAsia" w:hint="eastAsia"/>
                <w:bCs/>
                <w:iCs/>
                <w:sz w:val="24"/>
              </w:rPr>
              <w:t>□</w:t>
            </w:r>
            <w:r w:rsidRPr="005A4713">
              <w:rPr>
                <w:rFonts w:asciiTheme="minorEastAsia" w:eastAsiaTheme="minorEastAsia" w:hAnsiTheme="minorEastAsia" w:hint="eastAsia"/>
                <w:sz w:val="24"/>
              </w:rPr>
              <w:t>新闻发布会</w:t>
            </w:r>
            <w:r w:rsidRPr="005A4713">
              <w:rPr>
                <w:rFonts w:asciiTheme="minorEastAsia" w:eastAsiaTheme="minorEastAsia" w:hAnsiTheme="minorEastAsia"/>
                <w:sz w:val="24"/>
              </w:rPr>
              <w:t xml:space="preserve">          </w:t>
            </w:r>
            <w:r w:rsidRPr="005A4713">
              <w:rPr>
                <w:rFonts w:asciiTheme="minorEastAsia" w:eastAsiaTheme="minorEastAsia" w:hAnsiTheme="minorEastAsia" w:hint="eastAsia"/>
                <w:bCs/>
                <w:iCs/>
                <w:sz w:val="24"/>
              </w:rPr>
              <w:t>□</w:t>
            </w:r>
            <w:r w:rsidRPr="005A4713">
              <w:rPr>
                <w:rFonts w:asciiTheme="minorEastAsia" w:eastAsiaTheme="minorEastAsia" w:hAnsiTheme="minorEastAsia" w:hint="eastAsia"/>
                <w:sz w:val="24"/>
              </w:rPr>
              <w:t>路演活动</w:t>
            </w:r>
          </w:p>
          <w:p w:rsidR="00F674D5" w:rsidRPr="005A4713" w:rsidRDefault="00F674D5" w:rsidP="00F077B8">
            <w:pPr>
              <w:tabs>
                <w:tab w:val="left" w:pos="3045"/>
                <w:tab w:val="center" w:pos="3199"/>
              </w:tabs>
              <w:spacing w:line="480" w:lineRule="atLeast"/>
              <w:rPr>
                <w:rFonts w:asciiTheme="minorEastAsia" w:eastAsiaTheme="minorEastAsia" w:hAnsiTheme="minorEastAsia"/>
                <w:bCs/>
                <w:iCs/>
                <w:sz w:val="24"/>
              </w:rPr>
            </w:pPr>
            <w:r w:rsidRPr="005A4713">
              <w:rPr>
                <w:rFonts w:asciiTheme="minorEastAsia" w:eastAsiaTheme="minorEastAsia" w:hAnsiTheme="minorEastAsia" w:hint="eastAsia"/>
                <w:bCs/>
                <w:iCs/>
                <w:sz w:val="24"/>
              </w:rPr>
              <w:t>□</w:t>
            </w:r>
            <w:r w:rsidRPr="005A4713">
              <w:rPr>
                <w:rFonts w:asciiTheme="minorEastAsia" w:eastAsiaTheme="minorEastAsia" w:hAnsiTheme="minorEastAsia" w:hint="eastAsia"/>
                <w:sz w:val="24"/>
              </w:rPr>
              <w:t>现场参观</w:t>
            </w:r>
            <w:r w:rsidRPr="005A4713">
              <w:rPr>
                <w:rFonts w:asciiTheme="minorEastAsia" w:eastAsiaTheme="minorEastAsia" w:hAnsiTheme="minorEastAsia"/>
                <w:bCs/>
                <w:iCs/>
                <w:sz w:val="24"/>
              </w:rPr>
              <w:tab/>
            </w:r>
          </w:p>
          <w:p w:rsidR="00F674D5" w:rsidRPr="005A4713" w:rsidRDefault="00F674D5" w:rsidP="00F077B8">
            <w:pPr>
              <w:tabs>
                <w:tab w:val="center" w:pos="3199"/>
              </w:tabs>
              <w:spacing w:line="480" w:lineRule="atLeast"/>
              <w:rPr>
                <w:rFonts w:asciiTheme="minorEastAsia" w:eastAsiaTheme="minorEastAsia" w:hAnsiTheme="minorEastAsia"/>
                <w:bCs/>
                <w:iCs/>
                <w:sz w:val="24"/>
              </w:rPr>
            </w:pPr>
            <w:r w:rsidRPr="005A4713">
              <w:rPr>
                <w:rFonts w:asciiTheme="minorEastAsia" w:eastAsiaTheme="minorEastAsia" w:hAnsiTheme="minorEastAsia" w:hint="eastAsia"/>
                <w:bCs/>
                <w:iCs/>
                <w:sz w:val="24"/>
              </w:rPr>
              <w:t>□</w:t>
            </w:r>
            <w:r w:rsidRPr="005A4713">
              <w:rPr>
                <w:rFonts w:asciiTheme="minorEastAsia" w:eastAsiaTheme="minorEastAsia" w:hAnsiTheme="minorEastAsia" w:hint="eastAsia"/>
                <w:sz w:val="24"/>
              </w:rPr>
              <w:t>其他</w:t>
            </w:r>
            <w:r w:rsidRPr="005A4713">
              <w:rPr>
                <w:rFonts w:asciiTheme="minorEastAsia" w:eastAsiaTheme="minorEastAsia" w:hAnsiTheme="minorEastAsia"/>
                <w:sz w:val="24"/>
              </w:rPr>
              <w:t xml:space="preserve"> </w:t>
            </w:r>
            <w:r w:rsidRPr="005A4713">
              <w:rPr>
                <w:rFonts w:asciiTheme="minorEastAsia" w:eastAsiaTheme="minorEastAsia" w:hAnsiTheme="minorEastAsia" w:hint="eastAsia"/>
                <w:sz w:val="24"/>
              </w:rPr>
              <w:t>（</w:t>
            </w:r>
            <w:proofErr w:type="gramStart"/>
            <w:r w:rsidRPr="005A4713">
              <w:rPr>
                <w:rFonts w:asciiTheme="minorEastAsia" w:eastAsiaTheme="minorEastAsia" w:hAnsiTheme="minorEastAsia" w:hint="eastAsia"/>
                <w:sz w:val="24"/>
                <w:u w:val="single"/>
              </w:rPr>
              <w:t>请文字</w:t>
            </w:r>
            <w:proofErr w:type="gramEnd"/>
            <w:r w:rsidRPr="005A4713">
              <w:rPr>
                <w:rFonts w:asciiTheme="minorEastAsia" w:eastAsiaTheme="minorEastAsia" w:hAnsiTheme="minorEastAsia" w:hint="eastAsia"/>
                <w:sz w:val="24"/>
                <w:u w:val="single"/>
              </w:rPr>
              <w:t>说明其他活动内容）</w:t>
            </w:r>
          </w:p>
        </w:tc>
      </w:tr>
      <w:tr w:rsidR="00F674D5" w:rsidRPr="005A4713" w:rsidTr="00F077B8">
        <w:tc>
          <w:tcPr>
            <w:tcW w:w="1862" w:type="dxa"/>
            <w:tcBorders>
              <w:top w:val="single" w:sz="4" w:space="0" w:color="auto"/>
              <w:left w:val="single" w:sz="4" w:space="0" w:color="auto"/>
              <w:bottom w:val="single" w:sz="4" w:space="0" w:color="auto"/>
              <w:right w:val="single" w:sz="4" w:space="0" w:color="auto"/>
            </w:tcBorders>
            <w:shd w:val="clear" w:color="auto" w:fill="auto"/>
            <w:vAlign w:val="center"/>
          </w:tcPr>
          <w:p w:rsidR="00F674D5" w:rsidRPr="005A4713" w:rsidRDefault="00F674D5" w:rsidP="00F077B8">
            <w:pPr>
              <w:spacing w:line="480" w:lineRule="atLeast"/>
              <w:jc w:val="center"/>
              <w:rPr>
                <w:rFonts w:asciiTheme="minorEastAsia" w:eastAsiaTheme="minorEastAsia" w:hAnsiTheme="minorEastAsia"/>
                <w:bCs/>
                <w:iCs/>
                <w:sz w:val="24"/>
              </w:rPr>
            </w:pPr>
            <w:r w:rsidRPr="005A4713">
              <w:rPr>
                <w:rFonts w:asciiTheme="minorEastAsia" w:eastAsiaTheme="minorEastAsia" w:hAnsiTheme="minorEastAsia" w:hint="eastAsia"/>
                <w:bCs/>
                <w:iCs/>
                <w:sz w:val="24"/>
              </w:rPr>
              <w:t>参与单位名称及人员姓名</w:t>
            </w:r>
          </w:p>
        </w:tc>
        <w:tc>
          <w:tcPr>
            <w:tcW w:w="6660" w:type="dxa"/>
            <w:tcBorders>
              <w:top w:val="single" w:sz="4" w:space="0" w:color="auto"/>
              <w:left w:val="single" w:sz="4" w:space="0" w:color="auto"/>
              <w:bottom w:val="single" w:sz="4" w:space="0" w:color="auto"/>
              <w:right w:val="single" w:sz="4" w:space="0" w:color="auto"/>
            </w:tcBorders>
            <w:shd w:val="clear" w:color="auto" w:fill="auto"/>
            <w:vAlign w:val="center"/>
          </w:tcPr>
          <w:p w:rsidR="00F674D5" w:rsidRPr="005A4713" w:rsidRDefault="00F674D5" w:rsidP="00F077B8">
            <w:pPr>
              <w:spacing w:line="480" w:lineRule="atLeast"/>
              <w:rPr>
                <w:rFonts w:asciiTheme="minorEastAsia" w:eastAsiaTheme="minorEastAsia" w:hAnsiTheme="minorEastAsia"/>
                <w:bCs/>
                <w:iCs/>
                <w:sz w:val="24"/>
              </w:rPr>
            </w:pPr>
            <w:r w:rsidRPr="005A4713">
              <w:rPr>
                <w:rFonts w:asciiTheme="minorEastAsia" w:eastAsiaTheme="minorEastAsia" w:hAnsiTheme="minorEastAsia" w:hint="eastAsia"/>
                <w:bCs/>
                <w:iCs/>
                <w:sz w:val="24"/>
              </w:rPr>
              <w:t>招商证券股份有限公司：</w:t>
            </w:r>
            <w:proofErr w:type="gramStart"/>
            <w:r w:rsidRPr="005A4713">
              <w:rPr>
                <w:rFonts w:asciiTheme="minorEastAsia" w:eastAsiaTheme="minorEastAsia" w:hAnsiTheme="minorEastAsia" w:hint="eastAsia"/>
                <w:bCs/>
                <w:iCs/>
                <w:sz w:val="24"/>
              </w:rPr>
              <w:t>许荣聪</w:t>
            </w:r>
            <w:proofErr w:type="gramEnd"/>
            <w:r w:rsidRPr="005A4713">
              <w:rPr>
                <w:rFonts w:asciiTheme="minorEastAsia" w:eastAsiaTheme="minorEastAsia" w:hAnsiTheme="minorEastAsia" w:hint="eastAsia"/>
                <w:bCs/>
                <w:iCs/>
                <w:sz w:val="24"/>
              </w:rPr>
              <w:t>；</w:t>
            </w:r>
          </w:p>
          <w:p w:rsidR="00F674D5" w:rsidRPr="005A4713" w:rsidRDefault="00F674D5" w:rsidP="00F077B8">
            <w:pPr>
              <w:spacing w:line="480" w:lineRule="atLeast"/>
              <w:rPr>
                <w:rFonts w:asciiTheme="minorEastAsia" w:eastAsiaTheme="minorEastAsia" w:hAnsiTheme="minorEastAsia"/>
                <w:bCs/>
                <w:iCs/>
                <w:sz w:val="24"/>
              </w:rPr>
            </w:pPr>
            <w:r w:rsidRPr="005A4713">
              <w:rPr>
                <w:rFonts w:asciiTheme="minorEastAsia" w:eastAsiaTheme="minorEastAsia" w:hAnsiTheme="minorEastAsia" w:hint="eastAsia"/>
                <w:bCs/>
                <w:iCs/>
                <w:sz w:val="24"/>
              </w:rPr>
              <w:t>兴业证券股份有限公司：陈绍兴；</w:t>
            </w:r>
          </w:p>
          <w:p w:rsidR="00F674D5" w:rsidRPr="005A4713" w:rsidRDefault="00F674D5" w:rsidP="00F077B8">
            <w:pPr>
              <w:spacing w:line="480" w:lineRule="atLeast"/>
              <w:rPr>
                <w:rFonts w:asciiTheme="minorEastAsia" w:eastAsiaTheme="minorEastAsia" w:hAnsiTheme="minorEastAsia"/>
                <w:bCs/>
                <w:iCs/>
                <w:sz w:val="24"/>
              </w:rPr>
            </w:pPr>
            <w:r w:rsidRPr="005A4713">
              <w:rPr>
                <w:rFonts w:asciiTheme="minorEastAsia" w:eastAsiaTheme="minorEastAsia" w:hAnsiTheme="minorEastAsia" w:hint="eastAsia"/>
                <w:bCs/>
                <w:iCs/>
                <w:sz w:val="24"/>
              </w:rPr>
              <w:t>东北证券股份有限公司：王平；</w:t>
            </w:r>
          </w:p>
          <w:p w:rsidR="00F674D5" w:rsidRPr="005A4713" w:rsidRDefault="00F674D5" w:rsidP="00F077B8">
            <w:pPr>
              <w:spacing w:line="480" w:lineRule="atLeast"/>
              <w:rPr>
                <w:rFonts w:asciiTheme="minorEastAsia" w:eastAsiaTheme="minorEastAsia" w:hAnsiTheme="minorEastAsia"/>
                <w:bCs/>
                <w:iCs/>
                <w:sz w:val="24"/>
              </w:rPr>
            </w:pPr>
            <w:proofErr w:type="gramStart"/>
            <w:r w:rsidRPr="005A4713">
              <w:rPr>
                <w:rFonts w:asciiTheme="minorEastAsia" w:eastAsiaTheme="minorEastAsia" w:hAnsiTheme="minorEastAsia" w:hint="eastAsia"/>
                <w:bCs/>
                <w:iCs/>
                <w:sz w:val="24"/>
              </w:rPr>
              <w:t>银河金汇证券</w:t>
            </w:r>
            <w:proofErr w:type="gramEnd"/>
            <w:r w:rsidRPr="005A4713">
              <w:rPr>
                <w:rFonts w:asciiTheme="minorEastAsia" w:eastAsiaTheme="minorEastAsia" w:hAnsiTheme="minorEastAsia" w:hint="eastAsia"/>
                <w:bCs/>
                <w:iCs/>
                <w:sz w:val="24"/>
              </w:rPr>
              <w:t>资产管理有限公司：郑锦斐；</w:t>
            </w:r>
          </w:p>
          <w:p w:rsidR="00F674D5" w:rsidRPr="005A4713" w:rsidRDefault="00F674D5" w:rsidP="00F077B8">
            <w:pPr>
              <w:spacing w:line="480" w:lineRule="atLeast"/>
              <w:rPr>
                <w:rFonts w:asciiTheme="minorEastAsia" w:eastAsiaTheme="minorEastAsia" w:hAnsiTheme="minorEastAsia"/>
                <w:bCs/>
                <w:iCs/>
                <w:sz w:val="24"/>
              </w:rPr>
            </w:pPr>
            <w:r w:rsidRPr="005A4713">
              <w:rPr>
                <w:rFonts w:asciiTheme="minorEastAsia" w:eastAsiaTheme="minorEastAsia" w:hAnsiTheme="minorEastAsia" w:hint="eastAsia"/>
                <w:bCs/>
                <w:iCs/>
                <w:sz w:val="24"/>
              </w:rPr>
              <w:t>苏州天琛投资管理有限公司：杨文剑。</w:t>
            </w:r>
          </w:p>
        </w:tc>
      </w:tr>
      <w:tr w:rsidR="00F674D5" w:rsidRPr="005A4713" w:rsidTr="00F077B8">
        <w:tc>
          <w:tcPr>
            <w:tcW w:w="1862" w:type="dxa"/>
            <w:tcBorders>
              <w:top w:val="single" w:sz="4" w:space="0" w:color="auto"/>
              <w:left w:val="single" w:sz="4" w:space="0" w:color="auto"/>
              <w:bottom w:val="single" w:sz="4" w:space="0" w:color="auto"/>
              <w:right w:val="single" w:sz="4" w:space="0" w:color="auto"/>
            </w:tcBorders>
            <w:shd w:val="clear" w:color="auto" w:fill="auto"/>
            <w:vAlign w:val="center"/>
          </w:tcPr>
          <w:p w:rsidR="00F674D5" w:rsidRPr="005A4713" w:rsidRDefault="00F674D5" w:rsidP="00F077B8">
            <w:pPr>
              <w:spacing w:line="480" w:lineRule="atLeast"/>
              <w:jc w:val="center"/>
              <w:rPr>
                <w:rFonts w:asciiTheme="minorEastAsia" w:eastAsiaTheme="minorEastAsia" w:hAnsiTheme="minorEastAsia"/>
                <w:bCs/>
                <w:iCs/>
                <w:sz w:val="24"/>
              </w:rPr>
            </w:pPr>
            <w:r w:rsidRPr="005A4713">
              <w:rPr>
                <w:rFonts w:asciiTheme="minorEastAsia" w:eastAsiaTheme="minorEastAsia" w:hAnsiTheme="minorEastAsia" w:hint="eastAsia"/>
                <w:bCs/>
                <w:iCs/>
                <w:sz w:val="24"/>
              </w:rPr>
              <w:t>时间</w:t>
            </w:r>
          </w:p>
        </w:tc>
        <w:tc>
          <w:tcPr>
            <w:tcW w:w="6660" w:type="dxa"/>
            <w:tcBorders>
              <w:top w:val="single" w:sz="4" w:space="0" w:color="auto"/>
              <w:left w:val="single" w:sz="4" w:space="0" w:color="auto"/>
              <w:bottom w:val="single" w:sz="4" w:space="0" w:color="auto"/>
              <w:right w:val="single" w:sz="4" w:space="0" w:color="auto"/>
            </w:tcBorders>
            <w:shd w:val="clear" w:color="auto" w:fill="auto"/>
            <w:vAlign w:val="center"/>
          </w:tcPr>
          <w:p w:rsidR="00F674D5" w:rsidRPr="005A4713" w:rsidRDefault="00F674D5" w:rsidP="00F077B8">
            <w:pPr>
              <w:spacing w:line="480" w:lineRule="atLeast"/>
              <w:rPr>
                <w:rFonts w:asciiTheme="minorEastAsia" w:eastAsiaTheme="minorEastAsia" w:hAnsiTheme="minorEastAsia"/>
                <w:bCs/>
                <w:iCs/>
                <w:sz w:val="24"/>
              </w:rPr>
            </w:pPr>
            <w:r w:rsidRPr="005A4713">
              <w:rPr>
                <w:rFonts w:asciiTheme="minorEastAsia" w:eastAsiaTheme="minorEastAsia" w:hAnsiTheme="minorEastAsia"/>
                <w:bCs/>
                <w:iCs/>
                <w:sz w:val="24"/>
              </w:rPr>
              <w:t>2016</w:t>
            </w:r>
            <w:r w:rsidRPr="005A4713">
              <w:rPr>
                <w:rFonts w:asciiTheme="minorEastAsia" w:eastAsiaTheme="minorEastAsia" w:hAnsiTheme="minorEastAsia" w:hint="eastAsia"/>
                <w:bCs/>
                <w:iCs/>
                <w:sz w:val="24"/>
              </w:rPr>
              <w:t>年3月21日</w:t>
            </w:r>
            <w:r w:rsidRPr="005A4713">
              <w:rPr>
                <w:rFonts w:asciiTheme="minorEastAsia" w:eastAsiaTheme="minorEastAsia" w:hAnsiTheme="minorEastAsia"/>
                <w:bCs/>
                <w:iCs/>
                <w:sz w:val="24"/>
              </w:rPr>
              <w:t xml:space="preserve"> </w:t>
            </w:r>
            <w:r w:rsidRPr="005A4713">
              <w:rPr>
                <w:rFonts w:asciiTheme="minorEastAsia" w:eastAsiaTheme="minorEastAsia" w:hAnsiTheme="minorEastAsia" w:hint="eastAsia"/>
                <w:bCs/>
                <w:iCs/>
                <w:sz w:val="24"/>
              </w:rPr>
              <w:t>9</w:t>
            </w:r>
            <w:r w:rsidRPr="005A4713">
              <w:rPr>
                <w:rFonts w:asciiTheme="minorEastAsia" w:eastAsiaTheme="minorEastAsia" w:hAnsiTheme="minorEastAsia"/>
                <w:bCs/>
                <w:iCs/>
                <w:sz w:val="24"/>
              </w:rPr>
              <w:t>:</w:t>
            </w:r>
            <w:r w:rsidRPr="005A4713">
              <w:rPr>
                <w:rFonts w:asciiTheme="minorEastAsia" w:eastAsiaTheme="minorEastAsia" w:hAnsiTheme="minorEastAsia" w:hint="eastAsia"/>
                <w:bCs/>
                <w:iCs/>
                <w:sz w:val="24"/>
              </w:rPr>
              <w:t>3</w:t>
            </w:r>
            <w:r w:rsidRPr="005A4713">
              <w:rPr>
                <w:rFonts w:asciiTheme="minorEastAsia" w:eastAsiaTheme="minorEastAsia" w:hAnsiTheme="minorEastAsia"/>
                <w:bCs/>
                <w:iCs/>
                <w:sz w:val="24"/>
              </w:rPr>
              <w:t>0-1</w:t>
            </w:r>
            <w:r w:rsidRPr="005A4713">
              <w:rPr>
                <w:rFonts w:asciiTheme="minorEastAsia" w:eastAsiaTheme="minorEastAsia" w:hAnsiTheme="minorEastAsia" w:hint="eastAsia"/>
                <w:bCs/>
                <w:iCs/>
                <w:sz w:val="24"/>
              </w:rPr>
              <w:t>1</w:t>
            </w:r>
            <w:r w:rsidRPr="005A4713">
              <w:rPr>
                <w:rFonts w:asciiTheme="minorEastAsia" w:eastAsiaTheme="minorEastAsia" w:hAnsiTheme="minorEastAsia"/>
                <w:bCs/>
                <w:iCs/>
                <w:sz w:val="24"/>
              </w:rPr>
              <w:t>:</w:t>
            </w:r>
            <w:r w:rsidRPr="005A4713">
              <w:rPr>
                <w:rFonts w:asciiTheme="minorEastAsia" w:eastAsiaTheme="minorEastAsia" w:hAnsiTheme="minorEastAsia" w:hint="eastAsia"/>
                <w:bCs/>
                <w:iCs/>
                <w:sz w:val="24"/>
              </w:rPr>
              <w:t>3</w:t>
            </w:r>
            <w:r w:rsidRPr="005A4713">
              <w:rPr>
                <w:rFonts w:asciiTheme="minorEastAsia" w:eastAsiaTheme="minorEastAsia" w:hAnsiTheme="minorEastAsia"/>
                <w:bCs/>
                <w:iCs/>
                <w:sz w:val="24"/>
              </w:rPr>
              <w:t>0</w:t>
            </w:r>
          </w:p>
        </w:tc>
      </w:tr>
      <w:tr w:rsidR="00F674D5" w:rsidRPr="005A4713" w:rsidTr="00F077B8">
        <w:tc>
          <w:tcPr>
            <w:tcW w:w="1862" w:type="dxa"/>
            <w:tcBorders>
              <w:top w:val="single" w:sz="4" w:space="0" w:color="auto"/>
              <w:left w:val="single" w:sz="4" w:space="0" w:color="auto"/>
              <w:bottom w:val="single" w:sz="4" w:space="0" w:color="auto"/>
              <w:right w:val="single" w:sz="4" w:space="0" w:color="auto"/>
            </w:tcBorders>
            <w:shd w:val="clear" w:color="auto" w:fill="auto"/>
            <w:vAlign w:val="center"/>
          </w:tcPr>
          <w:p w:rsidR="00F674D5" w:rsidRPr="005A4713" w:rsidRDefault="00F674D5" w:rsidP="00F077B8">
            <w:pPr>
              <w:spacing w:line="480" w:lineRule="atLeast"/>
              <w:jc w:val="center"/>
              <w:rPr>
                <w:rFonts w:asciiTheme="minorEastAsia" w:eastAsiaTheme="minorEastAsia" w:hAnsiTheme="minorEastAsia"/>
                <w:bCs/>
                <w:iCs/>
                <w:sz w:val="24"/>
              </w:rPr>
            </w:pPr>
            <w:r w:rsidRPr="005A4713">
              <w:rPr>
                <w:rFonts w:asciiTheme="minorEastAsia" w:eastAsiaTheme="minorEastAsia" w:hAnsiTheme="minorEastAsia" w:hint="eastAsia"/>
                <w:bCs/>
                <w:iCs/>
                <w:sz w:val="24"/>
              </w:rPr>
              <w:t>地点</w:t>
            </w:r>
          </w:p>
        </w:tc>
        <w:tc>
          <w:tcPr>
            <w:tcW w:w="6660" w:type="dxa"/>
            <w:tcBorders>
              <w:top w:val="single" w:sz="4" w:space="0" w:color="auto"/>
              <w:left w:val="single" w:sz="4" w:space="0" w:color="auto"/>
              <w:bottom w:val="single" w:sz="4" w:space="0" w:color="auto"/>
              <w:right w:val="single" w:sz="4" w:space="0" w:color="auto"/>
            </w:tcBorders>
            <w:shd w:val="clear" w:color="auto" w:fill="auto"/>
            <w:vAlign w:val="center"/>
          </w:tcPr>
          <w:p w:rsidR="00F674D5" w:rsidRPr="005A4713" w:rsidRDefault="00F674D5" w:rsidP="00F077B8">
            <w:pPr>
              <w:spacing w:line="480" w:lineRule="atLeast"/>
              <w:rPr>
                <w:rFonts w:asciiTheme="minorEastAsia" w:eastAsiaTheme="minorEastAsia" w:hAnsiTheme="minorEastAsia"/>
                <w:bCs/>
                <w:iCs/>
                <w:sz w:val="24"/>
              </w:rPr>
            </w:pPr>
            <w:r w:rsidRPr="005A4713">
              <w:rPr>
                <w:rFonts w:ascii="宋体" w:hAnsi="宋体" w:hint="eastAsia"/>
                <w:bCs/>
                <w:iCs/>
                <w:sz w:val="24"/>
              </w:rPr>
              <w:t>武汉信用投资集团股份有限公司会议室</w:t>
            </w:r>
          </w:p>
        </w:tc>
      </w:tr>
      <w:tr w:rsidR="00F674D5" w:rsidRPr="005A4713" w:rsidTr="00F077B8">
        <w:tc>
          <w:tcPr>
            <w:tcW w:w="1862" w:type="dxa"/>
            <w:tcBorders>
              <w:top w:val="single" w:sz="4" w:space="0" w:color="auto"/>
              <w:left w:val="single" w:sz="4" w:space="0" w:color="auto"/>
              <w:bottom w:val="single" w:sz="4" w:space="0" w:color="auto"/>
              <w:right w:val="single" w:sz="4" w:space="0" w:color="auto"/>
            </w:tcBorders>
            <w:shd w:val="clear" w:color="auto" w:fill="auto"/>
            <w:vAlign w:val="center"/>
          </w:tcPr>
          <w:p w:rsidR="00F674D5" w:rsidRPr="005A4713" w:rsidRDefault="00F674D5" w:rsidP="00F077B8">
            <w:pPr>
              <w:spacing w:line="480" w:lineRule="atLeast"/>
              <w:jc w:val="center"/>
              <w:rPr>
                <w:rFonts w:asciiTheme="minorEastAsia" w:eastAsiaTheme="minorEastAsia" w:hAnsiTheme="minorEastAsia"/>
                <w:bCs/>
                <w:iCs/>
                <w:sz w:val="24"/>
              </w:rPr>
            </w:pPr>
            <w:r w:rsidRPr="005A4713">
              <w:rPr>
                <w:rFonts w:asciiTheme="minorEastAsia" w:eastAsiaTheme="minorEastAsia" w:hAnsiTheme="minorEastAsia" w:hint="eastAsia"/>
                <w:bCs/>
                <w:iCs/>
                <w:sz w:val="24"/>
              </w:rPr>
              <w:t>上市公司接待人员姓名</w:t>
            </w:r>
          </w:p>
        </w:tc>
        <w:tc>
          <w:tcPr>
            <w:tcW w:w="6660" w:type="dxa"/>
            <w:tcBorders>
              <w:top w:val="single" w:sz="4" w:space="0" w:color="auto"/>
              <w:left w:val="single" w:sz="4" w:space="0" w:color="auto"/>
              <w:bottom w:val="single" w:sz="4" w:space="0" w:color="auto"/>
              <w:right w:val="single" w:sz="4" w:space="0" w:color="auto"/>
            </w:tcBorders>
            <w:shd w:val="clear" w:color="auto" w:fill="auto"/>
            <w:vAlign w:val="center"/>
          </w:tcPr>
          <w:p w:rsidR="00F674D5" w:rsidRPr="005A4713" w:rsidRDefault="00F674D5" w:rsidP="00F077B8">
            <w:pPr>
              <w:spacing w:line="480" w:lineRule="atLeast"/>
              <w:rPr>
                <w:rFonts w:asciiTheme="minorEastAsia" w:eastAsiaTheme="minorEastAsia" w:hAnsiTheme="minorEastAsia"/>
                <w:bCs/>
                <w:iCs/>
                <w:sz w:val="24"/>
              </w:rPr>
            </w:pPr>
            <w:r w:rsidRPr="005A4713">
              <w:rPr>
                <w:rFonts w:asciiTheme="minorEastAsia" w:eastAsiaTheme="minorEastAsia" w:hAnsiTheme="minorEastAsia" w:hint="eastAsia"/>
                <w:bCs/>
                <w:iCs/>
                <w:sz w:val="24"/>
              </w:rPr>
              <w:t>公司证券部总经理：姜广威；证券部职员：解玉林；</w:t>
            </w:r>
          </w:p>
          <w:p w:rsidR="00F674D5" w:rsidRPr="005A4713" w:rsidRDefault="00F674D5" w:rsidP="00F077B8">
            <w:pPr>
              <w:spacing w:line="480" w:lineRule="atLeast"/>
              <w:rPr>
                <w:rFonts w:asciiTheme="minorEastAsia" w:eastAsiaTheme="minorEastAsia" w:hAnsiTheme="minorEastAsia"/>
                <w:bCs/>
                <w:iCs/>
                <w:sz w:val="24"/>
              </w:rPr>
            </w:pPr>
            <w:r w:rsidRPr="005A4713">
              <w:rPr>
                <w:rFonts w:asciiTheme="minorEastAsia" w:eastAsiaTheme="minorEastAsia" w:hAnsiTheme="minorEastAsia" w:hint="eastAsia"/>
                <w:bCs/>
                <w:iCs/>
                <w:sz w:val="24"/>
              </w:rPr>
              <w:t>武信投资集团：邱华凯。</w:t>
            </w:r>
            <w:r w:rsidRPr="005A4713">
              <w:rPr>
                <w:rFonts w:asciiTheme="minorEastAsia" w:eastAsiaTheme="minorEastAsia" w:hAnsiTheme="minorEastAsia"/>
                <w:bCs/>
                <w:iCs/>
                <w:sz w:val="24"/>
              </w:rPr>
              <w:t xml:space="preserve"> </w:t>
            </w:r>
          </w:p>
        </w:tc>
      </w:tr>
      <w:tr w:rsidR="00F674D5" w:rsidRPr="005A4713" w:rsidTr="00F077B8">
        <w:tc>
          <w:tcPr>
            <w:tcW w:w="1862" w:type="dxa"/>
            <w:tcBorders>
              <w:top w:val="single" w:sz="4" w:space="0" w:color="auto"/>
              <w:left w:val="single" w:sz="4" w:space="0" w:color="auto"/>
              <w:bottom w:val="single" w:sz="4" w:space="0" w:color="auto"/>
              <w:right w:val="single" w:sz="4" w:space="0" w:color="auto"/>
            </w:tcBorders>
            <w:shd w:val="clear" w:color="auto" w:fill="auto"/>
            <w:vAlign w:val="center"/>
          </w:tcPr>
          <w:p w:rsidR="00F674D5" w:rsidRPr="005A4713" w:rsidRDefault="00F674D5" w:rsidP="00F077B8">
            <w:pPr>
              <w:spacing w:line="480" w:lineRule="atLeast"/>
              <w:rPr>
                <w:rFonts w:asciiTheme="minorEastAsia" w:eastAsiaTheme="minorEastAsia" w:hAnsiTheme="minorEastAsia"/>
                <w:bCs/>
                <w:iCs/>
                <w:sz w:val="24"/>
              </w:rPr>
            </w:pPr>
            <w:r w:rsidRPr="005A4713">
              <w:rPr>
                <w:rFonts w:asciiTheme="minorEastAsia" w:eastAsiaTheme="minorEastAsia" w:hAnsiTheme="minorEastAsia" w:hint="eastAsia"/>
                <w:bCs/>
                <w:iCs/>
                <w:sz w:val="24"/>
              </w:rPr>
              <w:t>投资者关系活动主要内容介绍</w:t>
            </w:r>
          </w:p>
          <w:p w:rsidR="00F674D5" w:rsidRPr="005A4713" w:rsidRDefault="00F674D5" w:rsidP="00F077B8">
            <w:pPr>
              <w:spacing w:line="480" w:lineRule="atLeast"/>
              <w:rPr>
                <w:rFonts w:asciiTheme="minorEastAsia" w:eastAsiaTheme="minorEastAsia" w:hAnsiTheme="minorEastAsia"/>
                <w:bCs/>
                <w:iCs/>
                <w:sz w:val="24"/>
              </w:rPr>
            </w:pPr>
          </w:p>
        </w:tc>
        <w:tc>
          <w:tcPr>
            <w:tcW w:w="6660" w:type="dxa"/>
            <w:tcBorders>
              <w:top w:val="single" w:sz="4" w:space="0" w:color="auto"/>
              <w:left w:val="single" w:sz="4" w:space="0" w:color="auto"/>
              <w:bottom w:val="single" w:sz="4" w:space="0" w:color="auto"/>
              <w:right w:val="single" w:sz="4" w:space="0" w:color="auto"/>
            </w:tcBorders>
            <w:shd w:val="clear" w:color="auto" w:fill="auto"/>
          </w:tcPr>
          <w:p w:rsidR="00F674D5" w:rsidRPr="005A4713" w:rsidRDefault="00F674D5" w:rsidP="008F0673">
            <w:pPr>
              <w:spacing w:beforeLines="50" w:line="360" w:lineRule="auto"/>
              <w:rPr>
                <w:rFonts w:ascii="宋体" w:hAnsi="宋体"/>
                <w:b/>
                <w:sz w:val="24"/>
              </w:rPr>
            </w:pPr>
            <w:r w:rsidRPr="005A4713">
              <w:rPr>
                <w:rFonts w:ascii="宋体" w:hAnsi="宋体" w:hint="eastAsia"/>
                <w:b/>
                <w:sz w:val="24"/>
              </w:rPr>
              <w:t>一、请介绍标的公司的贷后风险控制措施。</w:t>
            </w:r>
          </w:p>
          <w:p w:rsidR="00F674D5" w:rsidRPr="005A4713" w:rsidRDefault="00175C01" w:rsidP="00F077B8">
            <w:pPr>
              <w:spacing w:line="360" w:lineRule="auto"/>
              <w:ind w:firstLineChars="200" w:firstLine="480"/>
              <w:rPr>
                <w:rFonts w:ascii="宋体" w:hAnsi="宋体"/>
                <w:b/>
                <w:sz w:val="24"/>
              </w:rPr>
            </w:pPr>
            <w:r>
              <w:rPr>
                <w:rFonts w:ascii="宋体" w:hAnsi="宋体" w:hint="eastAsia"/>
                <w:sz w:val="24"/>
              </w:rPr>
              <w:t>标的公司</w:t>
            </w:r>
            <w:r w:rsidR="00F674D5" w:rsidRPr="005A4713">
              <w:rPr>
                <w:rFonts w:ascii="宋体" w:hAnsi="宋体" w:hint="eastAsia"/>
                <w:sz w:val="24"/>
              </w:rPr>
              <w:t>在内部设立了系统性的、有层次的风险预警机制和风险应对措施，通过日常监控和贷后检查中采集的资料和信息，进行定量、定性分析，发现影响信贷资产安全的早期预警信号，实施及时识别和及时处理，从而防范、控制和化解贷款风险。</w:t>
            </w:r>
          </w:p>
          <w:p w:rsidR="00F674D5" w:rsidRPr="005A4713" w:rsidRDefault="00F674D5" w:rsidP="008F0673">
            <w:pPr>
              <w:spacing w:beforeLines="100" w:line="360" w:lineRule="auto"/>
              <w:rPr>
                <w:rFonts w:ascii="宋体" w:hAnsi="宋体"/>
                <w:b/>
                <w:sz w:val="24"/>
              </w:rPr>
            </w:pPr>
            <w:r w:rsidRPr="005A4713">
              <w:rPr>
                <w:rFonts w:ascii="宋体" w:hAnsi="宋体" w:hint="eastAsia"/>
                <w:b/>
                <w:sz w:val="24"/>
              </w:rPr>
              <w:t>二、标的公司目前的利润贡献结构是什么？</w:t>
            </w:r>
          </w:p>
          <w:p w:rsidR="00F674D5" w:rsidRPr="005A4713" w:rsidRDefault="00F674D5" w:rsidP="00F077B8">
            <w:pPr>
              <w:spacing w:line="360" w:lineRule="auto"/>
              <w:ind w:firstLineChars="200" w:firstLine="480"/>
              <w:rPr>
                <w:rFonts w:ascii="宋体" w:hAnsi="宋体"/>
                <w:sz w:val="24"/>
              </w:rPr>
            </w:pPr>
            <w:r w:rsidRPr="005A4713">
              <w:rPr>
                <w:rFonts w:ascii="宋体" w:hAnsi="宋体" w:hint="eastAsia"/>
                <w:sz w:val="24"/>
              </w:rPr>
              <w:t>目前，标的公司大部分利润由担保、授</w:t>
            </w:r>
            <w:proofErr w:type="gramStart"/>
            <w:r w:rsidRPr="005A4713">
              <w:rPr>
                <w:rFonts w:ascii="宋体" w:hAnsi="宋体" w:hint="eastAsia"/>
                <w:sz w:val="24"/>
              </w:rPr>
              <w:t>信板块</w:t>
            </w:r>
            <w:proofErr w:type="gramEnd"/>
            <w:r w:rsidRPr="005A4713">
              <w:rPr>
                <w:rFonts w:ascii="宋体" w:hAnsi="宋体" w:hint="eastAsia"/>
                <w:sz w:val="24"/>
              </w:rPr>
              <w:t>贡献。未来，收入和利润结构将逐步进行调整。互联网金融，征信，和提供中小</w:t>
            </w:r>
            <w:proofErr w:type="gramStart"/>
            <w:r w:rsidRPr="005A4713">
              <w:rPr>
                <w:rFonts w:ascii="宋体" w:hAnsi="宋体" w:hint="eastAsia"/>
                <w:sz w:val="24"/>
              </w:rPr>
              <w:t>微企业</w:t>
            </w:r>
            <w:proofErr w:type="gramEnd"/>
            <w:r w:rsidRPr="005A4713">
              <w:rPr>
                <w:rFonts w:ascii="宋体" w:hAnsi="宋体" w:hint="eastAsia"/>
                <w:sz w:val="24"/>
              </w:rPr>
              <w:t>融资需求的一揽子解决方案的整条产业链的内部</w:t>
            </w:r>
            <w:r w:rsidRPr="005A4713">
              <w:rPr>
                <w:rFonts w:ascii="宋体" w:hAnsi="宋体" w:hint="eastAsia"/>
                <w:sz w:val="24"/>
              </w:rPr>
              <w:lastRenderedPageBreak/>
              <w:t>协同对利润的贡献度将有望提升。</w:t>
            </w:r>
          </w:p>
          <w:p w:rsidR="00F674D5" w:rsidRPr="005A4713" w:rsidRDefault="00F674D5" w:rsidP="008F0673">
            <w:pPr>
              <w:spacing w:beforeLines="100" w:line="360" w:lineRule="auto"/>
              <w:rPr>
                <w:rFonts w:ascii="宋体" w:hAnsi="宋体"/>
                <w:b/>
                <w:sz w:val="24"/>
              </w:rPr>
            </w:pPr>
            <w:r w:rsidRPr="005A4713">
              <w:rPr>
                <w:rFonts w:ascii="宋体" w:hAnsi="宋体" w:hint="eastAsia"/>
                <w:b/>
                <w:sz w:val="24"/>
              </w:rPr>
              <w:t>三、融资性担保业务在银行的保证金率是多少？保证金的收益率大概是多少？</w:t>
            </w:r>
          </w:p>
          <w:p w:rsidR="00F674D5" w:rsidRPr="005A4713" w:rsidRDefault="00F674D5" w:rsidP="00F077B8">
            <w:pPr>
              <w:spacing w:line="360" w:lineRule="auto"/>
              <w:ind w:firstLineChars="200" w:firstLine="480"/>
              <w:rPr>
                <w:rFonts w:ascii="宋体" w:hAnsi="宋体"/>
                <w:sz w:val="24"/>
              </w:rPr>
            </w:pPr>
            <w:r w:rsidRPr="005A4713">
              <w:rPr>
                <w:rFonts w:ascii="宋体" w:hAnsi="宋体" w:hint="eastAsia"/>
                <w:sz w:val="24"/>
              </w:rPr>
              <w:t>融资性担保业务存入银行的保证金率最高为担保额度的10%，针对不同的银行，比率会有所区别。每家银行支付的保证金收益率都由双方从更好的服务于业务角度协商确定。</w:t>
            </w:r>
          </w:p>
          <w:p w:rsidR="00F674D5" w:rsidRPr="005A4713" w:rsidRDefault="00F674D5" w:rsidP="008F0673">
            <w:pPr>
              <w:spacing w:beforeLines="100" w:line="360" w:lineRule="auto"/>
              <w:rPr>
                <w:rFonts w:ascii="宋体" w:hAnsi="宋体"/>
                <w:b/>
                <w:sz w:val="24"/>
              </w:rPr>
            </w:pPr>
            <w:r w:rsidRPr="005A4713">
              <w:rPr>
                <w:rFonts w:ascii="宋体" w:hAnsi="宋体" w:hint="eastAsia"/>
                <w:b/>
                <w:sz w:val="24"/>
              </w:rPr>
              <w:t>四、担保费率是多少，采取怎样的收费模式？</w:t>
            </w:r>
          </w:p>
          <w:p w:rsidR="00F674D5" w:rsidRPr="005A4713" w:rsidRDefault="008F0673" w:rsidP="00F077B8">
            <w:pPr>
              <w:spacing w:line="360" w:lineRule="auto"/>
              <w:ind w:firstLineChars="200" w:firstLine="480"/>
              <w:rPr>
                <w:rFonts w:ascii="宋体" w:hAnsi="宋体"/>
                <w:sz w:val="24"/>
              </w:rPr>
            </w:pPr>
            <w:r>
              <w:rPr>
                <w:rFonts w:ascii="宋体" w:hAnsi="宋体" w:hint="eastAsia"/>
                <w:sz w:val="24"/>
              </w:rPr>
              <w:t>资本市场的</w:t>
            </w:r>
            <w:r w:rsidR="00F674D5" w:rsidRPr="005A4713">
              <w:rPr>
                <w:rFonts w:ascii="宋体" w:hAnsi="宋体" w:hint="eastAsia"/>
                <w:sz w:val="24"/>
              </w:rPr>
              <w:t>担保费率为1.5%-2%，处于行业平均值。担保费用在前端一次性收取，但在财务处理上会逐年分摊。</w:t>
            </w:r>
          </w:p>
          <w:p w:rsidR="00F674D5" w:rsidRPr="005A4713" w:rsidRDefault="00F674D5" w:rsidP="008F0673">
            <w:pPr>
              <w:spacing w:beforeLines="100" w:line="360" w:lineRule="auto"/>
              <w:rPr>
                <w:rFonts w:ascii="宋体" w:hAnsi="宋体"/>
                <w:b/>
                <w:sz w:val="24"/>
              </w:rPr>
            </w:pPr>
            <w:r w:rsidRPr="005A4713">
              <w:rPr>
                <w:rFonts w:ascii="宋体" w:hAnsi="宋体" w:hint="eastAsia"/>
                <w:b/>
                <w:sz w:val="24"/>
              </w:rPr>
              <w:t>五、授</w:t>
            </w:r>
            <w:proofErr w:type="gramStart"/>
            <w:r w:rsidRPr="005A4713">
              <w:rPr>
                <w:rFonts w:ascii="宋体" w:hAnsi="宋体" w:hint="eastAsia"/>
                <w:b/>
                <w:sz w:val="24"/>
              </w:rPr>
              <w:t>信板块</w:t>
            </w:r>
            <w:proofErr w:type="gramEnd"/>
            <w:r w:rsidRPr="005A4713">
              <w:rPr>
                <w:rFonts w:ascii="宋体" w:hAnsi="宋体" w:hint="eastAsia"/>
                <w:b/>
                <w:sz w:val="24"/>
              </w:rPr>
              <w:t>的风险控制有何特色？</w:t>
            </w:r>
          </w:p>
          <w:p w:rsidR="00F674D5" w:rsidRPr="005A4713" w:rsidRDefault="00F674D5" w:rsidP="00F077B8">
            <w:pPr>
              <w:spacing w:line="360" w:lineRule="auto"/>
              <w:ind w:firstLineChars="200" w:firstLine="480"/>
              <w:rPr>
                <w:rFonts w:ascii="宋体" w:hAnsi="宋体"/>
                <w:sz w:val="24"/>
              </w:rPr>
            </w:pPr>
            <w:r w:rsidRPr="005A4713">
              <w:rPr>
                <w:rFonts w:ascii="宋体" w:hAnsi="宋体" w:hint="eastAsia"/>
                <w:bCs/>
                <w:iCs/>
                <w:sz w:val="24"/>
              </w:rPr>
              <w:t>授信的</w:t>
            </w:r>
            <w:proofErr w:type="gramStart"/>
            <w:r w:rsidRPr="005A4713">
              <w:rPr>
                <w:rFonts w:ascii="宋体" w:hAnsi="宋体" w:hint="eastAsia"/>
                <w:bCs/>
                <w:iCs/>
                <w:sz w:val="24"/>
              </w:rPr>
              <w:t>风控比</w:t>
            </w:r>
            <w:proofErr w:type="gramEnd"/>
            <w:r w:rsidRPr="005A4713">
              <w:rPr>
                <w:rFonts w:ascii="宋体" w:hAnsi="宋体" w:hint="eastAsia"/>
                <w:bCs/>
                <w:iCs/>
                <w:sz w:val="24"/>
              </w:rPr>
              <w:t>担保更严格。并且我们</w:t>
            </w:r>
            <w:r w:rsidRPr="005A4713">
              <w:rPr>
                <w:rFonts w:ascii="宋体" w:hAnsi="宋体" w:hint="eastAsia"/>
                <w:sz w:val="24"/>
              </w:rPr>
              <w:t>会从可变</w:t>
            </w:r>
            <w:proofErr w:type="gramStart"/>
            <w:r w:rsidRPr="005A4713">
              <w:rPr>
                <w:rFonts w:ascii="宋体" w:hAnsi="宋体" w:hint="eastAsia"/>
                <w:sz w:val="24"/>
              </w:rPr>
              <w:t>现角度</w:t>
            </w:r>
            <w:proofErr w:type="gramEnd"/>
            <w:r w:rsidRPr="005A4713">
              <w:rPr>
                <w:rFonts w:ascii="宋体" w:hAnsi="宋体" w:hint="eastAsia"/>
                <w:sz w:val="24"/>
              </w:rPr>
              <w:t>要求抵质押物。</w:t>
            </w:r>
          </w:p>
          <w:p w:rsidR="00F674D5" w:rsidRPr="005A4713" w:rsidRDefault="00F674D5" w:rsidP="00F077B8">
            <w:pPr>
              <w:spacing w:line="360" w:lineRule="auto"/>
              <w:ind w:firstLineChars="200" w:firstLine="480"/>
              <w:rPr>
                <w:rFonts w:ascii="宋体" w:hAnsi="宋体"/>
                <w:sz w:val="24"/>
              </w:rPr>
            </w:pPr>
            <w:r w:rsidRPr="005A4713">
              <w:rPr>
                <w:rFonts w:ascii="宋体" w:hAnsi="宋体" w:hint="eastAsia"/>
                <w:sz w:val="24"/>
              </w:rPr>
              <w:t>近年来，我们从下行的经济中筛选出了</w:t>
            </w:r>
            <w:proofErr w:type="gramStart"/>
            <w:r w:rsidRPr="005A4713">
              <w:rPr>
                <w:rFonts w:ascii="宋体" w:hAnsi="宋体" w:hint="eastAsia"/>
                <w:sz w:val="24"/>
              </w:rPr>
              <w:t>实际抗</w:t>
            </w:r>
            <w:proofErr w:type="gramEnd"/>
            <w:r w:rsidRPr="005A4713">
              <w:rPr>
                <w:rFonts w:ascii="宋体" w:hAnsi="宋体" w:hint="eastAsia"/>
                <w:sz w:val="24"/>
              </w:rPr>
              <w:t>风险能力较强的中小微企业。我们相信随着经济的逐渐复苏，授信业务面临的风险将比过去几年要小。同时，我们在授信对象的选择和业务规模、结构调整等源头上把控风险。在授信对象的选择上，我们认为，业务的关键点要找抗风险能力较强的企业。同时，从存量和增量上优化客户结构和行业集中度，业务“有进有退”。</w:t>
            </w:r>
          </w:p>
          <w:p w:rsidR="00F674D5" w:rsidRPr="005A4713" w:rsidRDefault="00F674D5" w:rsidP="00F077B8">
            <w:pPr>
              <w:spacing w:line="360" w:lineRule="auto"/>
              <w:ind w:firstLineChars="200" w:firstLine="480"/>
              <w:rPr>
                <w:rFonts w:ascii="宋体" w:hAnsi="宋体"/>
                <w:sz w:val="24"/>
              </w:rPr>
            </w:pPr>
            <w:r w:rsidRPr="005A4713">
              <w:rPr>
                <w:rFonts w:ascii="宋体" w:hAnsi="宋体" w:hint="eastAsia"/>
                <w:sz w:val="24"/>
              </w:rPr>
              <w:t>我们的授信业务最贴近草根市场，因此对上下游、行业轮动的了解要更为清醒，对经济变化的理解也更为透彻，因此，</w:t>
            </w:r>
            <w:proofErr w:type="gramStart"/>
            <w:r w:rsidRPr="005A4713">
              <w:rPr>
                <w:rFonts w:ascii="宋体" w:hAnsi="宋体" w:hint="eastAsia"/>
                <w:sz w:val="24"/>
              </w:rPr>
              <w:t>风控能力</w:t>
            </w:r>
            <w:proofErr w:type="gramEnd"/>
            <w:r w:rsidRPr="005A4713">
              <w:rPr>
                <w:rFonts w:ascii="宋体" w:hAnsi="宋体" w:hint="eastAsia"/>
                <w:sz w:val="24"/>
              </w:rPr>
              <w:t>也更有优势。</w:t>
            </w:r>
          </w:p>
          <w:p w:rsidR="00F674D5" w:rsidRPr="005A4713" w:rsidRDefault="009D6E4A" w:rsidP="008F0673">
            <w:pPr>
              <w:spacing w:beforeLines="100" w:line="360" w:lineRule="auto"/>
              <w:rPr>
                <w:rFonts w:ascii="宋体" w:hAnsi="宋体"/>
                <w:b/>
                <w:sz w:val="24"/>
              </w:rPr>
            </w:pPr>
            <w:r>
              <w:rPr>
                <w:rFonts w:ascii="宋体" w:hAnsi="宋体" w:hint="eastAsia"/>
                <w:b/>
                <w:sz w:val="24"/>
              </w:rPr>
              <w:t>六</w:t>
            </w:r>
            <w:r w:rsidR="00F674D5" w:rsidRPr="005A4713">
              <w:rPr>
                <w:rFonts w:ascii="宋体" w:hAnsi="宋体" w:hint="eastAsia"/>
                <w:b/>
                <w:sz w:val="24"/>
              </w:rPr>
              <w:t>、标的公司信贷业务的风险控制与银行相比，有何差别？</w:t>
            </w:r>
          </w:p>
          <w:p w:rsidR="00F674D5" w:rsidRPr="005A4713" w:rsidRDefault="00F674D5" w:rsidP="00F077B8">
            <w:pPr>
              <w:spacing w:line="360" w:lineRule="auto"/>
              <w:ind w:firstLineChars="200" w:firstLine="480"/>
              <w:rPr>
                <w:rFonts w:ascii="宋体" w:hAnsi="宋体"/>
                <w:sz w:val="24"/>
              </w:rPr>
            </w:pPr>
            <w:r w:rsidRPr="005A4713">
              <w:rPr>
                <w:rFonts w:ascii="宋体" w:hAnsi="宋体" w:hint="eastAsia"/>
                <w:sz w:val="24"/>
              </w:rPr>
              <w:t>首先，银行客户多是大中型企业，而我们面对的是中小微企业。因此，我们不能仅依据企业提供的数据开展业务，更需要去核实数据的真实性。最终批准的信贷额度，都是</w:t>
            </w:r>
            <w:proofErr w:type="gramStart"/>
            <w:r w:rsidRPr="005A4713">
              <w:rPr>
                <w:rFonts w:ascii="宋体" w:hAnsi="宋体" w:hint="eastAsia"/>
                <w:sz w:val="24"/>
              </w:rPr>
              <w:t>由亲自</w:t>
            </w:r>
            <w:proofErr w:type="gramEnd"/>
            <w:r w:rsidRPr="005A4713">
              <w:rPr>
                <w:rFonts w:ascii="宋体" w:hAnsi="宋体" w:hint="eastAsia"/>
                <w:sz w:val="24"/>
              </w:rPr>
              <w:t>核实后真正认定的金额决定的。</w:t>
            </w:r>
          </w:p>
          <w:p w:rsidR="00F674D5" w:rsidRPr="005A4713" w:rsidRDefault="00F674D5" w:rsidP="00F077B8">
            <w:pPr>
              <w:spacing w:line="360" w:lineRule="auto"/>
              <w:ind w:firstLineChars="200" w:firstLine="480"/>
              <w:rPr>
                <w:rFonts w:ascii="宋体" w:hAnsi="宋体"/>
                <w:sz w:val="24"/>
              </w:rPr>
            </w:pPr>
            <w:r w:rsidRPr="005A4713">
              <w:rPr>
                <w:rFonts w:ascii="宋体" w:hAnsi="宋体" w:hint="eastAsia"/>
                <w:sz w:val="24"/>
              </w:rPr>
              <w:lastRenderedPageBreak/>
              <w:t>其次，贷后管理在</w:t>
            </w:r>
            <w:proofErr w:type="gramStart"/>
            <w:r w:rsidRPr="005A4713">
              <w:rPr>
                <w:rFonts w:ascii="宋体" w:hAnsi="宋体" w:hint="eastAsia"/>
                <w:sz w:val="24"/>
              </w:rPr>
              <w:t>整个风控链条</w:t>
            </w:r>
            <w:proofErr w:type="gramEnd"/>
            <w:r w:rsidRPr="005A4713">
              <w:rPr>
                <w:rFonts w:ascii="宋体" w:hAnsi="宋体" w:hint="eastAsia"/>
                <w:sz w:val="24"/>
              </w:rPr>
              <w:t>中占据更重要的地位，对专业能力和贷后实际检查有更高的要求。</w:t>
            </w:r>
          </w:p>
          <w:p w:rsidR="00F674D5" w:rsidRPr="005A4713" w:rsidRDefault="00F674D5" w:rsidP="00F077B8">
            <w:pPr>
              <w:spacing w:line="360" w:lineRule="auto"/>
              <w:ind w:firstLineChars="200" w:firstLine="480"/>
              <w:rPr>
                <w:rFonts w:ascii="宋体" w:hAnsi="宋体"/>
                <w:sz w:val="24"/>
              </w:rPr>
            </w:pPr>
            <w:r w:rsidRPr="005A4713">
              <w:rPr>
                <w:rFonts w:ascii="宋体" w:hAnsi="宋体" w:hint="eastAsia"/>
                <w:sz w:val="24"/>
              </w:rPr>
              <w:t>有关标的公司风险控制措施的具体描述请参见本次重组《预案（修订稿）》中第五节、一、（三）风险控制措施。</w:t>
            </w:r>
          </w:p>
          <w:p w:rsidR="00F674D5" w:rsidRPr="005A4713" w:rsidRDefault="009D6E4A" w:rsidP="008F0673">
            <w:pPr>
              <w:spacing w:beforeLines="100" w:line="360" w:lineRule="auto"/>
              <w:rPr>
                <w:rFonts w:ascii="宋体" w:hAnsi="宋体"/>
                <w:b/>
                <w:sz w:val="24"/>
              </w:rPr>
            </w:pPr>
            <w:r>
              <w:rPr>
                <w:rFonts w:ascii="宋体" w:hAnsi="宋体" w:hint="eastAsia"/>
                <w:b/>
                <w:sz w:val="24"/>
              </w:rPr>
              <w:t>七</w:t>
            </w:r>
            <w:r w:rsidR="00F674D5" w:rsidRPr="005A4713">
              <w:rPr>
                <w:rFonts w:ascii="宋体" w:hAnsi="宋体" w:hint="eastAsia"/>
                <w:b/>
                <w:sz w:val="24"/>
              </w:rPr>
              <w:t>、授信业务的贷款损失率是多少？</w:t>
            </w:r>
          </w:p>
          <w:p w:rsidR="00F674D5" w:rsidRPr="005A4713" w:rsidRDefault="00F674D5" w:rsidP="00F077B8">
            <w:pPr>
              <w:spacing w:line="360" w:lineRule="auto"/>
              <w:ind w:firstLineChars="200" w:firstLine="480"/>
              <w:rPr>
                <w:rFonts w:ascii="宋体" w:hAnsi="宋体"/>
                <w:sz w:val="24"/>
              </w:rPr>
            </w:pPr>
            <w:r w:rsidRPr="005A4713">
              <w:rPr>
                <w:rFonts w:ascii="宋体" w:hAnsi="宋体" w:hint="eastAsia"/>
                <w:sz w:val="24"/>
              </w:rPr>
              <w:t>由于我们要求的贷款抵质押物上可全部覆盖损失，因此基本没有损失率。在企业彻底破产清算的情况下，我们才会产生损失率。但在我们的业务模式和风控把关下，这种可能性很小。</w:t>
            </w:r>
          </w:p>
          <w:p w:rsidR="00F674D5" w:rsidRPr="005A4713" w:rsidRDefault="009D6E4A" w:rsidP="008F0673">
            <w:pPr>
              <w:spacing w:beforeLines="100" w:line="360" w:lineRule="auto"/>
              <w:rPr>
                <w:rFonts w:ascii="宋体" w:hAnsi="宋体"/>
                <w:b/>
                <w:sz w:val="24"/>
              </w:rPr>
            </w:pPr>
            <w:r>
              <w:rPr>
                <w:rFonts w:ascii="宋体" w:hAnsi="宋体" w:hint="eastAsia"/>
                <w:b/>
                <w:sz w:val="24"/>
              </w:rPr>
              <w:t>八</w:t>
            </w:r>
            <w:r w:rsidR="00F674D5" w:rsidRPr="005A4713">
              <w:rPr>
                <w:rFonts w:ascii="宋体" w:hAnsi="宋体" w:hint="eastAsia"/>
                <w:b/>
                <w:sz w:val="24"/>
              </w:rPr>
              <w:t>、授信业务客户结构是怎么样的？</w:t>
            </w:r>
            <w:r w:rsidR="00F674D5" w:rsidRPr="005A4713">
              <w:rPr>
                <w:rFonts w:ascii="宋体" w:hAnsi="宋体"/>
                <w:b/>
                <w:sz w:val="24"/>
              </w:rPr>
              <w:t xml:space="preserve"> </w:t>
            </w:r>
          </w:p>
          <w:p w:rsidR="00F674D5" w:rsidRPr="005A4713" w:rsidRDefault="00F674D5" w:rsidP="00F077B8">
            <w:pPr>
              <w:spacing w:line="360" w:lineRule="auto"/>
              <w:ind w:firstLineChars="200" w:firstLine="480"/>
              <w:rPr>
                <w:rFonts w:ascii="宋体" w:hAnsi="宋体"/>
                <w:sz w:val="24"/>
              </w:rPr>
            </w:pPr>
            <w:r w:rsidRPr="005A4713">
              <w:rPr>
                <w:rFonts w:ascii="宋体" w:hAnsi="宋体" w:hint="eastAsia"/>
                <w:sz w:val="24"/>
              </w:rPr>
              <w:t>贷款客户所在的行业里，房地产比例居多。但是贷款给地产行业相对较安全。原因有两方面：一方面，地产</w:t>
            </w:r>
            <w:proofErr w:type="gramStart"/>
            <w:r w:rsidRPr="005A4713">
              <w:rPr>
                <w:rFonts w:ascii="宋体" w:hAnsi="宋体" w:hint="eastAsia"/>
                <w:sz w:val="24"/>
              </w:rPr>
              <w:t>刚需始终</w:t>
            </w:r>
            <w:proofErr w:type="gramEnd"/>
            <w:r w:rsidRPr="005A4713">
              <w:rPr>
                <w:rFonts w:ascii="宋体" w:hAnsi="宋体" w:hint="eastAsia"/>
                <w:sz w:val="24"/>
              </w:rPr>
              <w:t>存在，调整房价即可释放刚需；另一方面，地产行业带动众多上下游产业链，对经济稳定和经济增长的影响非常大。</w:t>
            </w:r>
          </w:p>
          <w:p w:rsidR="00F674D5" w:rsidRPr="005A4713" w:rsidRDefault="00F674D5" w:rsidP="009D6E4A">
            <w:pPr>
              <w:spacing w:line="360" w:lineRule="auto"/>
              <w:ind w:firstLineChars="200" w:firstLine="480"/>
              <w:rPr>
                <w:rFonts w:ascii="宋体" w:hAnsi="宋体"/>
                <w:sz w:val="24"/>
              </w:rPr>
            </w:pPr>
            <w:r w:rsidRPr="005A4713">
              <w:rPr>
                <w:rFonts w:ascii="宋体" w:hAnsi="宋体" w:hint="eastAsia"/>
                <w:sz w:val="24"/>
              </w:rPr>
              <w:t>同时，我们对地产企业授信，有严格的筛选原则。在地理位置上，选择中心城市、中心城区、中小地块；在业态上，选择偏向于住宅型、交通便利的小盘地产。因此，客户</w:t>
            </w:r>
            <w:proofErr w:type="gramStart"/>
            <w:r w:rsidRPr="005A4713">
              <w:rPr>
                <w:rFonts w:ascii="宋体" w:hAnsi="宋体" w:hint="eastAsia"/>
                <w:sz w:val="24"/>
              </w:rPr>
              <w:t>集中度虽较高</w:t>
            </w:r>
            <w:proofErr w:type="gramEnd"/>
            <w:r w:rsidRPr="005A4713">
              <w:rPr>
                <w:rFonts w:ascii="宋体" w:hAnsi="宋体" w:hint="eastAsia"/>
                <w:sz w:val="24"/>
              </w:rPr>
              <w:t>，但风险可控。</w:t>
            </w:r>
          </w:p>
          <w:p w:rsidR="00F674D5" w:rsidRPr="005A4713" w:rsidRDefault="009D6E4A" w:rsidP="008F0673">
            <w:pPr>
              <w:spacing w:beforeLines="100" w:line="360" w:lineRule="auto"/>
              <w:rPr>
                <w:rFonts w:ascii="宋体" w:hAnsi="宋体"/>
                <w:b/>
                <w:sz w:val="24"/>
              </w:rPr>
            </w:pPr>
            <w:r>
              <w:rPr>
                <w:rFonts w:ascii="宋体" w:hAnsi="宋体" w:hint="eastAsia"/>
                <w:b/>
                <w:sz w:val="24"/>
              </w:rPr>
              <w:t>九</w:t>
            </w:r>
            <w:r w:rsidR="00F674D5" w:rsidRPr="005A4713">
              <w:rPr>
                <w:rFonts w:ascii="宋体" w:hAnsi="宋体" w:hint="eastAsia"/>
                <w:b/>
                <w:sz w:val="24"/>
              </w:rPr>
              <w:t>、小贷业务发放的贷款期限以多长为主？</w:t>
            </w:r>
          </w:p>
          <w:p w:rsidR="00F674D5" w:rsidRPr="005A4713" w:rsidRDefault="00F674D5" w:rsidP="00F077B8">
            <w:pPr>
              <w:spacing w:line="360" w:lineRule="auto"/>
              <w:ind w:firstLineChars="200" w:firstLine="480"/>
              <w:rPr>
                <w:rFonts w:ascii="宋体" w:hAnsi="宋体"/>
                <w:sz w:val="24"/>
              </w:rPr>
            </w:pPr>
            <w:r w:rsidRPr="005A4713">
              <w:rPr>
                <w:rFonts w:ascii="宋体" w:hAnsi="宋体" w:hint="eastAsia"/>
                <w:sz w:val="24"/>
              </w:rPr>
              <w:t>期限以短期为主，大部分是3-6个月。我们会为有长期融资需求的企业量身设计一揽子的融资解决方案，将整体费率水平控制在企业可承受的范围内，实现借贷双方的双赢。</w:t>
            </w:r>
          </w:p>
          <w:p w:rsidR="00F674D5" w:rsidRPr="005A4713" w:rsidRDefault="00F674D5" w:rsidP="008F0673">
            <w:pPr>
              <w:spacing w:beforeLines="100" w:line="360" w:lineRule="auto"/>
              <w:rPr>
                <w:rFonts w:ascii="宋体" w:hAnsi="宋体"/>
                <w:b/>
                <w:sz w:val="24"/>
              </w:rPr>
            </w:pPr>
            <w:r w:rsidRPr="005A4713">
              <w:rPr>
                <w:rFonts w:ascii="宋体" w:hAnsi="宋体" w:hint="eastAsia"/>
                <w:b/>
                <w:sz w:val="24"/>
              </w:rPr>
              <w:t>十、我国征信行业发展如何？</w:t>
            </w:r>
          </w:p>
          <w:p w:rsidR="00F674D5" w:rsidRPr="005A4713" w:rsidRDefault="00F674D5" w:rsidP="00F077B8">
            <w:pPr>
              <w:spacing w:line="360" w:lineRule="auto"/>
              <w:ind w:firstLineChars="200" w:firstLine="480"/>
              <w:rPr>
                <w:rFonts w:ascii="宋体" w:hAnsi="宋体"/>
                <w:sz w:val="24"/>
              </w:rPr>
            </w:pPr>
            <w:r w:rsidRPr="005A4713">
              <w:rPr>
                <w:rFonts w:ascii="宋体" w:hAnsi="宋体" w:hint="eastAsia"/>
                <w:sz w:val="24"/>
              </w:rPr>
              <w:t>我国国内有2大征信系统：央行主导下的同业征信系统，侧重于金融服务，和，依托</w:t>
            </w:r>
            <w:proofErr w:type="gramStart"/>
            <w:r w:rsidRPr="005A4713">
              <w:rPr>
                <w:rFonts w:ascii="宋体" w:hAnsi="宋体" w:hint="eastAsia"/>
                <w:sz w:val="24"/>
              </w:rPr>
              <w:t>于发改委</w:t>
            </w:r>
            <w:proofErr w:type="gramEnd"/>
            <w:r w:rsidRPr="005A4713">
              <w:rPr>
                <w:rFonts w:ascii="宋体" w:hAnsi="宋体" w:hint="eastAsia"/>
                <w:sz w:val="24"/>
              </w:rPr>
              <w:t>主导的社会联合征信系统。征信业的普及有利于信息透明，从而降低企业融资成本。整个行业未来趋势向好，但全国征信系统建设的推进进度较慢。我国的征信业务还可以分为个人征信和企业征信。目前，个人征</w:t>
            </w:r>
            <w:r w:rsidRPr="005A4713">
              <w:rPr>
                <w:rFonts w:ascii="宋体" w:hAnsi="宋体" w:hint="eastAsia"/>
                <w:sz w:val="24"/>
              </w:rPr>
              <w:lastRenderedPageBreak/>
              <w:t>信资质报央行审批，企业征信资质报地方审批。</w:t>
            </w:r>
          </w:p>
          <w:p w:rsidR="00F674D5" w:rsidRPr="005A4713" w:rsidRDefault="00F674D5" w:rsidP="008F0673">
            <w:pPr>
              <w:spacing w:beforeLines="100" w:line="360" w:lineRule="auto"/>
              <w:rPr>
                <w:rFonts w:ascii="宋体" w:hAnsi="宋体"/>
                <w:b/>
                <w:sz w:val="24"/>
              </w:rPr>
            </w:pPr>
            <w:r w:rsidRPr="005A4713">
              <w:rPr>
                <w:rFonts w:ascii="宋体" w:hAnsi="宋体" w:hint="eastAsia"/>
                <w:b/>
                <w:sz w:val="24"/>
              </w:rPr>
              <w:t>十</w:t>
            </w:r>
            <w:r w:rsidR="009D6E4A">
              <w:rPr>
                <w:rFonts w:ascii="宋体" w:hAnsi="宋体" w:hint="eastAsia"/>
                <w:b/>
                <w:sz w:val="24"/>
              </w:rPr>
              <w:t>一</w:t>
            </w:r>
            <w:r w:rsidRPr="005A4713">
              <w:rPr>
                <w:rFonts w:ascii="宋体" w:hAnsi="宋体" w:hint="eastAsia"/>
                <w:b/>
                <w:sz w:val="24"/>
              </w:rPr>
              <w:t>、未来是否会考虑将征信业务由武汉市扩大至整个湖北省？</w:t>
            </w:r>
          </w:p>
          <w:p w:rsidR="00F674D5" w:rsidRPr="005A4713" w:rsidRDefault="00F674D5" w:rsidP="00F077B8">
            <w:pPr>
              <w:spacing w:line="360" w:lineRule="auto"/>
              <w:ind w:firstLineChars="200" w:firstLine="480"/>
              <w:rPr>
                <w:rFonts w:ascii="宋体" w:hAnsi="宋体"/>
                <w:sz w:val="24"/>
              </w:rPr>
            </w:pPr>
            <w:r w:rsidRPr="005A4713">
              <w:rPr>
                <w:rFonts w:ascii="宋体" w:hAnsi="宋体" w:hint="eastAsia"/>
                <w:sz w:val="24"/>
              </w:rPr>
              <w:t>标的公司目前的征信业务主要在武汉。武汉占湖北省GDP一半，可囊括湖北省关键的征信数据。相比于在省内扩张，我们更加看重征信业务在国内跨区域的互联互通。</w:t>
            </w:r>
          </w:p>
          <w:p w:rsidR="00F674D5" w:rsidRPr="005A4713" w:rsidRDefault="00F674D5" w:rsidP="00F077B8">
            <w:pPr>
              <w:spacing w:line="360" w:lineRule="auto"/>
              <w:ind w:firstLineChars="200" w:firstLine="480"/>
              <w:rPr>
                <w:rFonts w:ascii="宋体" w:hAnsi="宋体"/>
                <w:sz w:val="24"/>
              </w:rPr>
            </w:pPr>
            <w:r w:rsidRPr="005A4713">
              <w:rPr>
                <w:rFonts w:ascii="宋体" w:hAnsi="宋体" w:hint="eastAsia"/>
                <w:sz w:val="24"/>
              </w:rPr>
              <w:t>与全国范围内从事征信业的互联网企业相比，我们的优势，一是数据客观、公正、独立，而互联网企业的征信业务更多是服务于自身的，数据不全面且主观性较强；二是包含</w:t>
            </w:r>
            <w:r w:rsidRPr="005A4713">
              <w:rPr>
                <w:rFonts w:asciiTheme="minorEastAsia" w:eastAsiaTheme="minorEastAsia" w:hAnsiTheme="minorEastAsia" w:hint="eastAsia"/>
                <w:bCs/>
                <w:iCs/>
                <w:sz w:val="24"/>
              </w:rPr>
              <w:t>税务</w:t>
            </w:r>
            <w:r w:rsidRPr="005A4713">
              <w:rPr>
                <w:rFonts w:asciiTheme="minorEastAsia" w:eastAsiaTheme="minorEastAsia" w:hAnsiTheme="minorEastAsia"/>
                <w:bCs/>
                <w:iCs/>
                <w:sz w:val="24"/>
              </w:rPr>
              <w:t>、工商、司法处罚等</w:t>
            </w:r>
            <w:r w:rsidRPr="005A4713">
              <w:rPr>
                <w:rFonts w:ascii="宋体" w:hAnsi="宋体" w:hint="eastAsia"/>
                <w:sz w:val="24"/>
              </w:rPr>
              <w:t>政府部门的全部数据，与政府部门实现了征信数据的双向、无偿互联互通。</w:t>
            </w:r>
          </w:p>
          <w:p w:rsidR="00F674D5" w:rsidRPr="005A4713" w:rsidRDefault="00F674D5" w:rsidP="008F0673">
            <w:pPr>
              <w:spacing w:beforeLines="100" w:line="360" w:lineRule="auto"/>
              <w:rPr>
                <w:rFonts w:ascii="宋体" w:hAnsi="宋体"/>
                <w:b/>
                <w:sz w:val="24"/>
              </w:rPr>
            </w:pPr>
            <w:r w:rsidRPr="005A4713">
              <w:rPr>
                <w:rFonts w:ascii="宋体" w:hAnsi="宋体" w:hint="eastAsia"/>
                <w:b/>
                <w:sz w:val="24"/>
              </w:rPr>
              <w:t>十</w:t>
            </w:r>
            <w:r w:rsidR="009D6E4A">
              <w:rPr>
                <w:rFonts w:ascii="宋体" w:hAnsi="宋体" w:hint="eastAsia"/>
                <w:b/>
                <w:sz w:val="24"/>
              </w:rPr>
              <w:t>二</w:t>
            </w:r>
            <w:r w:rsidRPr="005A4713">
              <w:rPr>
                <w:rFonts w:ascii="宋体" w:hAnsi="宋体" w:hint="eastAsia"/>
                <w:b/>
                <w:sz w:val="24"/>
              </w:rPr>
              <w:t>、向银行提供企业的征信报告将如何收费？</w:t>
            </w:r>
          </w:p>
          <w:p w:rsidR="00F674D5" w:rsidRPr="005A4713" w:rsidRDefault="00F674D5" w:rsidP="00F077B8">
            <w:pPr>
              <w:spacing w:line="360" w:lineRule="auto"/>
              <w:ind w:firstLineChars="200" w:firstLine="480"/>
              <w:rPr>
                <w:rFonts w:ascii="宋体" w:hAnsi="宋体"/>
                <w:sz w:val="24"/>
              </w:rPr>
            </w:pPr>
            <w:r w:rsidRPr="005A4713">
              <w:rPr>
                <w:rFonts w:ascii="宋体" w:hAnsi="宋体" w:hint="eastAsia"/>
                <w:sz w:val="24"/>
              </w:rPr>
              <w:t>收费水平由服务方式（包年/按次）、查询内容等决定。</w:t>
            </w:r>
          </w:p>
          <w:p w:rsidR="00F674D5" w:rsidRPr="005A4713" w:rsidRDefault="00F674D5" w:rsidP="008F0673">
            <w:pPr>
              <w:spacing w:beforeLines="100" w:line="360" w:lineRule="auto"/>
              <w:rPr>
                <w:rFonts w:ascii="宋体" w:hAnsi="宋体"/>
                <w:b/>
                <w:sz w:val="24"/>
              </w:rPr>
            </w:pPr>
            <w:r w:rsidRPr="005A4713">
              <w:rPr>
                <w:rFonts w:ascii="宋体" w:hAnsi="宋体" w:hint="eastAsia"/>
                <w:b/>
                <w:sz w:val="24"/>
              </w:rPr>
              <w:t>十</w:t>
            </w:r>
            <w:r w:rsidR="009D6E4A">
              <w:rPr>
                <w:rFonts w:ascii="宋体" w:hAnsi="宋体" w:hint="eastAsia"/>
                <w:b/>
                <w:sz w:val="24"/>
              </w:rPr>
              <w:t>三</w:t>
            </w:r>
            <w:r w:rsidRPr="005A4713">
              <w:rPr>
                <w:rFonts w:ascii="宋体" w:hAnsi="宋体" w:hint="eastAsia"/>
                <w:b/>
                <w:sz w:val="24"/>
              </w:rPr>
              <w:t>、汉金所加入上市公司平台是否会加大审批风险？</w:t>
            </w:r>
          </w:p>
          <w:p w:rsidR="00F674D5" w:rsidRPr="005A4713" w:rsidRDefault="00F674D5" w:rsidP="00F077B8">
            <w:pPr>
              <w:spacing w:line="360" w:lineRule="auto"/>
              <w:ind w:firstLineChars="200" w:firstLine="480"/>
              <w:rPr>
                <w:rFonts w:ascii="宋体" w:hAnsi="宋体"/>
                <w:bCs/>
                <w:iCs/>
                <w:sz w:val="24"/>
              </w:rPr>
            </w:pPr>
            <w:r w:rsidRPr="005A4713">
              <w:rPr>
                <w:rFonts w:ascii="宋体" w:hAnsi="宋体" w:hint="eastAsia"/>
                <w:bCs/>
                <w:iCs/>
                <w:sz w:val="24"/>
              </w:rPr>
              <w:t>互联网金融是国家扶植的产业，当前对互联网金融的规范与整顿是为了产业的长远发展。汉金所一直都把规范运营作为企业发展的原动力之一。我们</w:t>
            </w:r>
            <w:r w:rsidRPr="005A4713">
              <w:rPr>
                <w:rFonts w:ascii="宋体" w:hAnsi="宋体" w:hint="eastAsia"/>
                <w:sz w:val="24"/>
              </w:rPr>
              <w:t>相信</w:t>
            </w:r>
            <w:r w:rsidRPr="005A4713">
              <w:rPr>
                <w:rFonts w:ascii="宋体" w:hAnsi="宋体" w:hint="eastAsia"/>
                <w:bCs/>
                <w:iCs/>
                <w:sz w:val="24"/>
              </w:rPr>
              <w:t>，越规范的企业，将越会受到支持。我们敢于接受市场检验！</w:t>
            </w:r>
          </w:p>
          <w:p w:rsidR="00F674D5" w:rsidRPr="005A4713" w:rsidRDefault="00F674D5" w:rsidP="008F0673">
            <w:pPr>
              <w:spacing w:beforeLines="100" w:line="360" w:lineRule="auto"/>
              <w:rPr>
                <w:rFonts w:ascii="宋体" w:hAnsi="宋体"/>
                <w:b/>
                <w:sz w:val="24"/>
              </w:rPr>
            </w:pPr>
            <w:r w:rsidRPr="005A4713">
              <w:rPr>
                <w:rFonts w:ascii="宋体" w:hAnsi="宋体" w:hint="eastAsia"/>
                <w:b/>
                <w:sz w:val="24"/>
              </w:rPr>
              <w:t>十</w:t>
            </w:r>
            <w:r w:rsidR="009D6E4A">
              <w:rPr>
                <w:rFonts w:ascii="宋体" w:hAnsi="宋体" w:hint="eastAsia"/>
                <w:b/>
                <w:sz w:val="24"/>
              </w:rPr>
              <w:t>四</w:t>
            </w:r>
            <w:r w:rsidRPr="005A4713">
              <w:rPr>
                <w:rFonts w:ascii="宋体" w:hAnsi="宋体" w:hint="eastAsia"/>
                <w:b/>
                <w:sz w:val="24"/>
              </w:rPr>
              <w:t>、请介绍现阶段汉金所的盈利模式？</w:t>
            </w:r>
          </w:p>
          <w:p w:rsidR="00F674D5" w:rsidRPr="005A4713" w:rsidRDefault="00F674D5" w:rsidP="00F077B8">
            <w:pPr>
              <w:spacing w:line="360" w:lineRule="auto"/>
              <w:ind w:firstLineChars="200" w:firstLine="480"/>
              <w:rPr>
                <w:rFonts w:ascii="宋体" w:hAnsi="宋体"/>
                <w:sz w:val="24"/>
              </w:rPr>
            </w:pPr>
            <w:r w:rsidRPr="005A4713">
              <w:rPr>
                <w:rFonts w:ascii="宋体" w:hAnsi="宋体" w:hint="eastAsia"/>
                <w:sz w:val="24"/>
              </w:rPr>
              <w:t>现阶段盈利来源主要是较为固定的居间费用；以后将向更综合的方向发展。如果业务提供担保，那么互联网金融业务的盈利将被为三部分：投资人收益，汉金所的居间费用，和担保的中间费用。汉金所收取的居间费用会综合考虑客户规模、产品开发难度等因素来确定。</w:t>
            </w:r>
          </w:p>
          <w:p w:rsidR="00F674D5" w:rsidRPr="005A4713" w:rsidRDefault="00F674D5" w:rsidP="008F0673">
            <w:pPr>
              <w:spacing w:beforeLines="100" w:line="360" w:lineRule="auto"/>
              <w:rPr>
                <w:rFonts w:ascii="宋体" w:hAnsi="宋体"/>
                <w:b/>
                <w:sz w:val="24"/>
              </w:rPr>
            </w:pPr>
            <w:r w:rsidRPr="005A4713">
              <w:rPr>
                <w:rFonts w:ascii="宋体" w:hAnsi="宋体" w:hint="eastAsia"/>
                <w:b/>
                <w:sz w:val="24"/>
              </w:rPr>
              <w:t>十</w:t>
            </w:r>
            <w:r w:rsidR="009D6E4A">
              <w:rPr>
                <w:rFonts w:ascii="宋体" w:hAnsi="宋体" w:hint="eastAsia"/>
                <w:b/>
                <w:sz w:val="24"/>
              </w:rPr>
              <w:t>五</w:t>
            </w:r>
            <w:r w:rsidRPr="005A4713">
              <w:rPr>
                <w:rFonts w:ascii="宋体" w:hAnsi="宋体" w:hint="eastAsia"/>
                <w:b/>
                <w:sz w:val="24"/>
              </w:rPr>
              <w:t>、请介绍汉金</w:t>
            </w:r>
            <w:proofErr w:type="gramStart"/>
            <w:r w:rsidRPr="005A4713">
              <w:rPr>
                <w:rFonts w:ascii="宋体" w:hAnsi="宋体" w:hint="eastAsia"/>
                <w:b/>
                <w:sz w:val="24"/>
              </w:rPr>
              <w:t>所资产端项目</w:t>
            </w:r>
            <w:proofErr w:type="gramEnd"/>
            <w:r w:rsidRPr="005A4713">
              <w:rPr>
                <w:rFonts w:ascii="宋体" w:hAnsi="宋体" w:hint="eastAsia"/>
                <w:b/>
                <w:sz w:val="24"/>
              </w:rPr>
              <w:t>的主要来源。</w:t>
            </w:r>
          </w:p>
          <w:p w:rsidR="00F674D5" w:rsidRPr="005A4713" w:rsidRDefault="00F674D5" w:rsidP="00F077B8">
            <w:pPr>
              <w:spacing w:line="360" w:lineRule="auto"/>
              <w:ind w:firstLineChars="200" w:firstLine="480"/>
              <w:rPr>
                <w:rFonts w:ascii="宋体" w:hAnsi="宋体"/>
                <w:sz w:val="24"/>
              </w:rPr>
            </w:pPr>
            <w:r w:rsidRPr="005A4713">
              <w:rPr>
                <w:rFonts w:ascii="宋体" w:hAnsi="宋体" w:hint="eastAsia"/>
                <w:sz w:val="24"/>
              </w:rPr>
              <w:t>现阶段以武信投资集团提供的客户居多，因为我们构建的</w:t>
            </w:r>
            <w:r w:rsidRPr="005A4713">
              <w:rPr>
                <w:rFonts w:ascii="宋体" w:hAnsi="宋体" w:hint="eastAsia"/>
                <w:sz w:val="24"/>
              </w:rPr>
              <w:lastRenderedPageBreak/>
              <w:t>整条金融服务产业链结合非常紧密。但我们要求平台逐步对接外部资产，逐步提高外部资产的比例，在风险可控的基础上进行市场化的运作，通过走出去实现经营的扩张。</w:t>
            </w:r>
          </w:p>
          <w:p w:rsidR="00F674D5" w:rsidRPr="005A4713" w:rsidRDefault="00F674D5" w:rsidP="008F0673">
            <w:pPr>
              <w:spacing w:beforeLines="100" w:line="360" w:lineRule="auto"/>
              <w:rPr>
                <w:rFonts w:ascii="宋体" w:hAnsi="宋体"/>
                <w:b/>
                <w:sz w:val="24"/>
              </w:rPr>
            </w:pPr>
            <w:r w:rsidRPr="005A4713">
              <w:rPr>
                <w:rFonts w:ascii="宋体" w:hAnsi="宋体" w:hint="eastAsia"/>
                <w:b/>
                <w:sz w:val="24"/>
              </w:rPr>
              <w:t>十</w:t>
            </w:r>
            <w:r w:rsidR="009D6E4A">
              <w:rPr>
                <w:rFonts w:ascii="宋体" w:hAnsi="宋体" w:hint="eastAsia"/>
                <w:b/>
                <w:sz w:val="24"/>
              </w:rPr>
              <w:t>六</w:t>
            </w:r>
            <w:r w:rsidRPr="005A4713">
              <w:rPr>
                <w:rFonts w:ascii="宋体" w:hAnsi="宋体" w:hint="eastAsia"/>
                <w:b/>
                <w:sz w:val="24"/>
              </w:rPr>
              <w:t>、本次重组目前的进展如何？</w:t>
            </w:r>
          </w:p>
          <w:p w:rsidR="00F674D5" w:rsidRPr="005A4713" w:rsidRDefault="00F674D5" w:rsidP="00F077B8">
            <w:pPr>
              <w:spacing w:line="360" w:lineRule="auto"/>
              <w:ind w:firstLineChars="200" w:firstLine="480"/>
              <w:rPr>
                <w:rFonts w:ascii="宋体" w:hAnsi="宋体"/>
                <w:sz w:val="24"/>
              </w:rPr>
            </w:pPr>
            <w:r w:rsidRPr="005A4713">
              <w:rPr>
                <w:rFonts w:ascii="宋体" w:hAnsi="宋体" w:hint="eastAsia"/>
                <w:bCs/>
                <w:iCs/>
                <w:sz w:val="24"/>
              </w:rPr>
              <w:t>目前，</w:t>
            </w:r>
            <w:r w:rsidRPr="005A4713">
              <w:rPr>
                <w:rFonts w:ascii="宋体" w:hAnsi="宋体"/>
                <w:bCs/>
                <w:iCs/>
                <w:sz w:val="24"/>
              </w:rPr>
              <w:t>涉及本次重组事项的审计评估工作和相关文件的制作工作已接近尾声；同时正在进行武汉市国资委、湖北省国资委审批。待相关工作完成后，公司将召开董事会</w:t>
            </w:r>
            <w:r w:rsidRPr="005A4713">
              <w:rPr>
                <w:rFonts w:ascii="宋体" w:hAnsi="宋体" w:hint="eastAsia"/>
                <w:bCs/>
                <w:iCs/>
                <w:sz w:val="24"/>
              </w:rPr>
              <w:t>、股东大会</w:t>
            </w:r>
            <w:r w:rsidRPr="005A4713">
              <w:rPr>
                <w:rFonts w:ascii="宋体" w:hAnsi="宋体"/>
                <w:bCs/>
                <w:iCs/>
                <w:sz w:val="24"/>
              </w:rPr>
              <w:t>审议</w:t>
            </w:r>
            <w:r w:rsidRPr="005A4713">
              <w:rPr>
                <w:rFonts w:ascii="宋体" w:hAnsi="宋体" w:hint="eastAsia"/>
                <w:bCs/>
                <w:iCs/>
                <w:sz w:val="24"/>
              </w:rPr>
              <w:t>本次重组事项，之后即可上报证监会。</w:t>
            </w:r>
          </w:p>
          <w:p w:rsidR="00F674D5" w:rsidRPr="005A4713" w:rsidRDefault="009D6E4A" w:rsidP="008F0673">
            <w:pPr>
              <w:spacing w:beforeLines="100" w:line="360" w:lineRule="auto"/>
              <w:rPr>
                <w:rFonts w:ascii="宋体" w:hAnsi="宋体"/>
                <w:b/>
                <w:sz w:val="24"/>
              </w:rPr>
            </w:pPr>
            <w:r>
              <w:rPr>
                <w:rFonts w:ascii="宋体" w:hAnsi="宋体" w:hint="eastAsia"/>
                <w:b/>
                <w:sz w:val="24"/>
              </w:rPr>
              <w:t>十七</w:t>
            </w:r>
            <w:r w:rsidR="00F674D5" w:rsidRPr="005A4713">
              <w:rPr>
                <w:rFonts w:ascii="宋体" w:hAnsi="宋体" w:hint="eastAsia"/>
                <w:b/>
                <w:sz w:val="24"/>
              </w:rPr>
              <w:t>、标的资产进入上市公司后，原有的零售业、商业地产将如何处置？</w:t>
            </w:r>
          </w:p>
          <w:p w:rsidR="00F674D5" w:rsidRPr="005A4713" w:rsidRDefault="00F674D5" w:rsidP="00F077B8">
            <w:pPr>
              <w:spacing w:line="360" w:lineRule="auto"/>
              <w:ind w:firstLineChars="200" w:firstLine="480"/>
              <w:rPr>
                <w:rFonts w:ascii="宋体" w:hAnsi="宋体"/>
                <w:bCs/>
                <w:iCs/>
                <w:sz w:val="24"/>
              </w:rPr>
            </w:pPr>
            <w:r w:rsidRPr="005A4713">
              <w:rPr>
                <w:rFonts w:ascii="宋体" w:hAnsi="宋体" w:hint="eastAsia"/>
                <w:bCs/>
                <w:iCs/>
                <w:sz w:val="24"/>
              </w:rPr>
              <w:t>通过本次重组，上市公司现有</w:t>
            </w:r>
            <w:proofErr w:type="gramStart"/>
            <w:r w:rsidRPr="005A4713">
              <w:rPr>
                <w:rFonts w:ascii="宋体" w:hAnsi="宋体" w:hint="eastAsia"/>
                <w:bCs/>
                <w:iCs/>
                <w:sz w:val="24"/>
              </w:rPr>
              <w:t>自持</w:t>
            </w:r>
            <w:proofErr w:type="gramEnd"/>
            <w:r w:rsidRPr="005A4713">
              <w:rPr>
                <w:rFonts w:ascii="宋体" w:hAnsi="宋体" w:hint="eastAsia"/>
                <w:bCs/>
                <w:iCs/>
                <w:sz w:val="24"/>
              </w:rPr>
              <w:t>商用物业项目、房地产项目、百货零售业恰好可以与新增主业形成协同互补。重组成功后，上市公司将以“金融+”为整体战略，提供从前端到后期的全方位“商品+金融”服务和支持，积极构建</w:t>
            </w:r>
            <w:r w:rsidRPr="005A4713">
              <w:rPr>
                <w:rFonts w:ascii="宋体" w:hAnsi="宋体"/>
                <w:bCs/>
                <w:iCs/>
                <w:sz w:val="24"/>
              </w:rPr>
              <w:t>以</w:t>
            </w:r>
            <w:r w:rsidRPr="005A4713">
              <w:rPr>
                <w:rFonts w:ascii="宋体" w:hAnsi="宋体" w:hint="eastAsia"/>
                <w:bCs/>
                <w:iCs/>
                <w:sz w:val="24"/>
              </w:rPr>
              <w:t>百货零售和房地产</w:t>
            </w:r>
            <w:r w:rsidRPr="005A4713">
              <w:rPr>
                <w:rFonts w:ascii="宋体" w:hAnsi="宋体"/>
                <w:bCs/>
                <w:iCs/>
                <w:sz w:val="24"/>
              </w:rPr>
              <w:t>为基础，以金融服务为核心</w:t>
            </w:r>
            <w:r w:rsidRPr="005A4713">
              <w:rPr>
                <w:rFonts w:ascii="宋体" w:hAnsi="宋体" w:hint="eastAsia"/>
                <w:bCs/>
                <w:iCs/>
                <w:sz w:val="24"/>
              </w:rPr>
              <w:t>的多层次、可持续的业务模式和盈利模式，更好地回报广大投资者。</w:t>
            </w:r>
          </w:p>
          <w:p w:rsidR="00F674D5" w:rsidRPr="005A4713" w:rsidRDefault="00F674D5" w:rsidP="00F077B8">
            <w:pPr>
              <w:spacing w:line="360" w:lineRule="auto"/>
              <w:ind w:firstLineChars="200" w:firstLine="480"/>
              <w:rPr>
                <w:rFonts w:ascii="宋体" w:hAnsi="宋体"/>
                <w:bCs/>
                <w:iCs/>
                <w:sz w:val="24"/>
              </w:rPr>
            </w:pPr>
            <w:r w:rsidRPr="005A4713">
              <w:rPr>
                <w:rFonts w:ascii="宋体" w:hAnsi="宋体" w:hint="eastAsia"/>
                <w:bCs/>
                <w:iCs/>
                <w:sz w:val="24"/>
              </w:rPr>
              <w:t>细化地讲，上市公司房地产业一方面正在努力实现库存去化；另一方面，进行存量结构调整，未来将稳妥选择体量适合、</w:t>
            </w:r>
            <w:proofErr w:type="gramStart"/>
            <w:r w:rsidRPr="005A4713">
              <w:rPr>
                <w:rFonts w:ascii="宋体" w:hAnsi="宋体" w:hint="eastAsia"/>
                <w:bCs/>
                <w:iCs/>
                <w:sz w:val="24"/>
              </w:rPr>
              <w:t>偏向刚需和</w:t>
            </w:r>
            <w:proofErr w:type="gramEnd"/>
            <w:r w:rsidRPr="005A4713">
              <w:rPr>
                <w:rFonts w:ascii="宋体" w:hAnsi="宋体" w:hint="eastAsia"/>
                <w:bCs/>
                <w:iCs/>
                <w:sz w:val="24"/>
              </w:rPr>
              <w:t>改善性需求的住宅地产项目，并转型轻资产运营模式。零售业将继续坚持“百货店购物中心化”和“线上线下融合”的思路。</w:t>
            </w:r>
          </w:p>
          <w:p w:rsidR="00F674D5" w:rsidRPr="005A4713" w:rsidRDefault="009D6E4A" w:rsidP="008F0673">
            <w:pPr>
              <w:spacing w:beforeLines="100" w:line="360" w:lineRule="auto"/>
              <w:rPr>
                <w:rFonts w:ascii="宋体" w:hAnsi="宋体"/>
                <w:b/>
                <w:sz w:val="24"/>
              </w:rPr>
            </w:pPr>
            <w:r>
              <w:rPr>
                <w:rFonts w:ascii="宋体" w:hAnsi="宋体" w:hint="eastAsia"/>
                <w:b/>
                <w:sz w:val="24"/>
              </w:rPr>
              <w:t>十八</w:t>
            </w:r>
            <w:r w:rsidR="00F674D5" w:rsidRPr="005A4713">
              <w:rPr>
                <w:rFonts w:ascii="宋体" w:hAnsi="宋体" w:hint="eastAsia"/>
                <w:b/>
                <w:sz w:val="24"/>
              </w:rPr>
              <w:t>、重组拟募集不超过30亿配套资金，资金方是否已确定？</w:t>
            </w:r>
          </w:p>
          <w:p w:rsidR="00F674D5" w:rsidRPr="005A4713" w:rsidRDefault="00F674D5" w:rsidP="00F077B8">
            <w:pPr>
              <w:spacing w:line="360" w:lineRule="auto"/>
              <w:ind w:firstLineChars="200" w:firstLine="480"/>
              <w:rPr>
                <w:rFonts w:ascii="宋体" w:hAnsi="宋体"/>
                <w:sz w:val="24"/>
              </w:rPr>
            </w:pPr>
            <w:r w:rsidRPr="005A4713">
              <w:rPr>
                <w:rFonts w:ascii="宋体" w:hAnsi="宋体" w:hint="eastAsia"/>
                <w:sz w:val="24"/>
              </w:rPr>
              <w:t>向不超过10名投资者募集配套资金需等证监会核准本次重组事项之后实施，将采取询价的发行方式，目前资金</w:t>
            </w:r>
            <w:proofErr w:type="gramStart"/>
            <w:r w:rsidRPr="005A4713">
              <w:rPr>
                <w:rFonts w:ascii="宋体" w:hAnsi="宋体" w:hint="eastAsia"/>
                <w:sz w:val="24"/>
              </w:rPr>
              <w:t>方尚未</w:t>
            </w:r>
            <w:proofErr w:type="gramEnd"/>
            <w:r w:rsidRPr="005A4713">
              <w:rPr>
                <w:rFonts w:ascii="宋体" w:hAnsi="宋体" w:hint="eastAsia"/>
                <w:sz w:val="24"/>
              </w:rPr>
              <w:t>确定。我们倾向于选择对行业有一定理解、具备战略投资眼光并认可企业长期价值的资金方。</w:t>
            </w:r>
          </w:p>
        </w:tc>
      </w:tr>
      <w:tr w:rsidR="00F674D5" w:rsidRPr="005A4713" w:rsidTr="00F077B8">
        <w:tc>
          <w:tcPr>
            <w:tcW w:w="1862" w:type="dxa"/>
            <w:tcBorders>
              <w:top w:val="single" w:sz="4" w:space="0" w:color="auto"/>
              <w:left w:val="single" w:sz="4" w:space="0" w:color="auto"/>
              <w:bottom w:val="single" w:sz="4" w:space="0" w:color="auto"/>
              <w:right w:val="single" w:sz="4" w:space="0" w:color="auto"/>
            </w:tcBorders>
            <w:shd w:val="clear" w:color="auto" w:fill="auto"/>
            <w:vAlign w:val="center"/>
          </w:tcPr>
          <w:p w:rsidR="00F674D5" w:rsidRPr="005A4713" w:rsidRDefault="00F674D5" w:rsidP="00F077B8">
            <w:pPr>
              <w:spacing w:line="480" w:lineRule="atLeast"/>
              <w:jc w:val="center"/>
              <w:rPr>
                <w:rFonts w:asciiTheme="minorEastAsia" w:eastAsiaTheme="minorEastAsia" w:hAnsiTheme="minorEastAsia"/>
                <w:bCs/>
                <w:iCs/>
                <w:sz w:val="24"/>
              </w:rPr>
            </w:pPr>
            <w:r w:rsidRPr="005A4713">
              <w:rPr>
                <w:rFonts w:asciiTheme="minorEastAsia" w:eastAsiaTheme="minorEastAsia" w:hAnsiTheme="minorEastAsia" w:hint="eastAsia"/>
                <w:bCs/>
                <w:iCs/>
                <w:sz w:val="24"/>
              </w:rPr>
              <w:lastRenderedPageBreak/>
              <w:t>附件清单</w:t>
            </w:r>
          </w:p>
          <w:p w:rsidR="00F674D5" w:rsidRPr="005A4713" w:rsidRDefault="00F674D5" w:rsidP="00F077B8">
            <w:pPr>
              <w:spacing w:line="480" w:lineRule="atLeast"/>
              <w:jc w:val="center"/>
              <w:rPr>
                <w:rFonts w:asciiTheme="minorEastAsia" w:eastAsiaTheme="minorEastAsia" w:hAnsiTheme="minorEastAsia"/>
                <w:bCs/>
                <w:iCs/>
                <w:sz w:val="24"/>
              </w:rPr>
            </w:pPr>
            <w:r w:rsidRPr="005A4713">
              <w:rPr>
                <w:rFonts w:asciiTheme="minorEastAsia" w:eastAsiaTheme="minorEastAsia" w:hAnsiTheme="minorEastAsia" w:hint="eastAsia"/>
                <w:bCs/>
                <w:iCs/>
                <w:sz w:val="24"/>
              </w:rPr>
              <w:lastRenderedPageBreak/>
              <w:t>（如有）</w:t>
            </w:r>
          </w:p>
        </w:tc>
        <w:tc>
          <w:tcPr>
            <w:tcW w:w="6660" w:type="dxa"/>
            <w:tcBorders>
              <w:top w:val="single" w:sz="4" w:space="0" w:color="auto"/>
              <w:left w:val="single" w:sz="4" w:space="0" w:color="auto"/>
              <w:bottom w:val="single" w:sz="4" w:space="0" w:color="auto"/>
              <w:right w:val="single" w:sz="4" w:space="0" w:color="auto"/>
            </w:tcBorders>
            <w:shd w:val="clear" w:color="auto" w:fill="auto"/>
            <w:vAlign w:val="center"/>
          </w:tcPr>
          <w:p w:rsidR="00F674D5" w:rsidRPr="005A4713" w:rsidRDefault="00F674D5" w:rsidP="00F077B8">
            <w:pPr>
              <w:spacing w:line="480" w:lineRule="atLeast"/>
              <w:rPr>
                <w:rFonts w:asciiTheme="minorEastAsia" w:eastAsiaTheme="minorEastAsia" w:hAnsiTheme="minorEastAsia"/>
                <w:bCs/>
                <w:iCs/>
                <w:sz w:val="24"/>
              </w:rPr>
            </w:pPr>
            <w:r w:rsidRPr="005A4713">
              <w:rPr>
                <w:rFonts w:asciiTheme="minorEastAsia" w:eastAsiaTheme="minorEastAsia" w:hAnsiTheme="minorEastAsia" w:hint="eastAsia"/>
                <w:bCs/>
                <w:iCs/>
                <w:sz w:val="24"/>
              </w:rPr>
              <w:lastRenderedPageBreak/>
              <w:t>无</w:t>
            </w:r>
          </w:p>
        </w:tc>
      </w:tr>
      <w:tr w:rsidR="00F674D5" w:rsidRPr="005A4713" w:rsidTr="00F077B8">
        <w:trPr>
          <w:trHeight w:val="429"/>
        </w:trPr>
        <w:tc>
          <w:tcPr>
            <w:tcW w:w="1862" w:type="dxa"/>
            <w:tcBorders>
              <w:top w:val="single" w:sz="4" w:space="0" w:color="auto"/>
              <w:left w:val="single" w:sz="4" w:space="0" w:color="auto"/>
              <w:bottom w:val="single" w:sz="4" w:space="0" w:color="auto"/>
              <w:right w:val="single" w:sz="4" w:space="0" w:color="auto"/>
            </w:tcBorders>
            <w:shd w:val="clear" w:color="auto" w:fill="auto"/>
            <w:vAlign w:val="center"/>
          </w:tcPr>
          <w:p w:rsidR="00F674D5" w:rsidRPr="005A4713" w:rsidRDefault="00F674D5" w:rsidP="00F077B8">
            <w:pPr>
              <w:spacing w:line="0" w:lineRule="atLeast"/>
              <w:jc w:val="center"/>
              <w:rPr>
                <w:rFonts w:asciiTheme="minorEastAsia" w:eastAsiaTheme="minorEastAsia" w:hAnsiTheme="minorEastAsia"/>
                <w:bCs/>
                <w:iCs/>
                <w:sz w:val="24"/>
              </w:rPr>
            </w:pPr>
            <w:r w:rsidRPr="005A4713">
              <w:rPr>
                <w:rFonts w:asciiTheme="minorEastAsia" w:eastAsiaTheme="minorEastAsia" w:hAnsiTheme="minorEastAsia" w:hint="eastAsia"/>
                <w:bCs/>
                <w:iCs/>
                <w:sz w:val="24"/>
              </w:rPr>
              <w:lastRenderedPageBreak/>
              <w:t>日期</w:t>
            </w:r>
          </w:p>
        </w:tc>
        <w:tc>
          <w:tcPr>
            <w:tcW w:w="6660" w:type="dxa"/>
            <w:tcBorders>
              <w:top w:val="single" w:sz="4" w:space="0" w:color="auto"/>
              <w:left w:val="single" w:sz="4" w:space="0" w:color="auto"/>
              <w:bottom w:val="single" w:sz="4" w:space="0" w:color="auto"/>
              <w:right w:val="single" w:sz="4" w:space="0" w:color="auto"/>
            </w:tcBorders>
            <w:shd w:val="clear" w:color="auto" w:fill="auto"/>
            <w:vAlign w:val="center"/>
          </w:tcPr>
          <w:p w:rsidR="00F674D5" w:rsidRPr="005A4713" w:rsidRDefault="00F674D5" w:rsidP="00F077B8">
            <w:pPr>
              <w:spacing w:line="0" w:lineRule="atLeast"/>
              <w:rPr>
                <w:rFonts w:asciiTheme="minorEastAsia" w:eastAsiaTheme="minorEastAsia" w:hAnsiTheme="minorEastAsia"/>
                <w:bCs/>
                <w:iCs/>
                <w:sz w:val="24"/>
              </w:rPr>
            </w:pPr>
            <w:r w:rsidRPr="005A4713">
              <w:rPr>
                <w:rFonts w:asciiTheme="minorEastAsia" w:eastAsiaTheme="minorEastAsia" w:hAnsiTheme="minorEastAsia"/>
                <w:bCs/>
                <w:iCs/>
                <w:sz w:val="24"/>
              </w:rPr>
              <w:t>2016</w:t>
            </w:r>
            <w:r w:rsidRPr="005A4713">
              <w:rPr>
                <w:rFonts w:asciiTheme="minorEastAsia" w:eastAsiaTheme="minorEastAsia" w:hAnsiTheme="minorEastAsia" w:hint="eastAsia"/>
                <w:bCs/>
                <w:iCs/>
                <w:sz w:val="24"/>
              </w:rPr>
              <w:t>年3</w:t>
            </w:r>
            <w:r w:rsidRPr="005A4713">
              <w:rPr>
                <w:rFonts w:asciiTheme="minorEastAsia" w:eastAsiaTheme="minorEastAsia" w:hAnsiTheme="minorEastAsia"/>
                <w:bCs/>
                <w:iCs/>
                <w:sz w:val="24"/>
              </w:rPr>
              <w:t>月</w:t>
            </w:r>
            <w:r w:rsidRPr="005A4713">
              <w:rPr>
                <w:rFonts w:asciiTheme="minorEastAsia" w:eastAsiaTheme="minorEastAsia" w:hAnsiTheme="minorEastAsia" w:hint="eastAsia"/>
                <w:bCs/>
                <w:iCs/>
                <w:sz w:val="24"/>
              </w:rPr>
              <w:t>21日</w:t>
            </w:r>
          </w:p>
        </w:tc>
      </w:tr>
    </w:tbl>
    <w:p w:rsidR="00F674D5" w:rsidRPr="005A4713" w:rsidRDefault="00F674D5" w:rsidP="00F674D5"/>
    <w:p w:rsidR="00D5611D" w:rsidRPr="005A4713" w:rsidRDefault="00D5611D"/>
    <w:sectPr w:rsidR="00D5611D" w:rsidRPr="005A4713" w:rsidSect="00B34FC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314F" w:rsidRDefault="0006314F" w:rsidP="00175C01">
      <w:r>
        <w:separator/>
      </w:r>
    </w:p>
  </w:endnote>
  <w:endnote w:type="continuationSeparator" w:id="0">
    <w:p w:rsidR="0006314F" w:rsidRDefault="0006314F" w:rsidP="00175C0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314F" w:rsidRDefault="0006314F" w:rsidP="00175C01">
      <w:r>
        <w:separator/>
      </w:r>
    </w:p>
  </w:footnote>
  <w:footnote w:type="continuationSeparator" w:id="0">
    <w:p w:rsidR="0006314F" w:rsidRDefault="0006314F" w:rsidP="00175C0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grammar="clean"/>
  <w:stylePaneFormatFilter w:val="3F01"/>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674D5"/>
    <w:rsid w:val="0006314F"/>
    <w:rsid w:val="00175C01"/>
    <w:rsid w:val="00415B8A"/>
    <w:rsid w:val="005A4713"/>
    <w:rsid w:val="00694DA1"/>
    <w:rsid w:val="008F0673"/>
    <w:rsid w:val="009D6E4A"/>
    <w:rsid w:val="00BB35BB"/>
    <w:rsid w:val="00D5611D"/>
    <w:rsid w:val="00D57EE3"/>
    <w:rsid w:val="00E523B6"/>
    <w:rsid w:val="00F674D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674D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175C0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175C01"/>
    <w:rPr>
      <w:kern w:val="2"/>
      <w:sz w:val="18"/>
      <w:szCs w:val="18"/>
    </w:rPr>
  </w:style>
  <w:style w:type="paragraph" w:styleId="a4">
    <w:name w:val="footer"/>
    <w:basedOn w:val="a"/>
    <w:link w:val="Char0"/>
    <w:rsid w:val="00175C01"/>
    <w:pPr>
      <w:tabs>
        <w:tab w:val="center" w:pos="4153"/>
        <w:tab w:val="right" w:pos="8306"/>
      </w:tabs>
      <w:snapToGrid w:val="0"/>
      <w:jc w:val="left"/>
    </w:pPr>
    <w:rPr>
      <w:sz w:val="18"/>
      <w:szCs w:val="18"/>
    </w:rPr>
  </w:style>
  <w:style w:type="character" w:customStyle="1" w:styleId="Char0">
    <w:name w:val="页脚 Char"/>
    <w:basedOn w:val="a0"/>
    <w:link w:val="a4"/>
    <w:rsid w:val="00175C01"/>
    <w:rPr>
      <w:kern w:val="2"/>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6</Pages>
  <Words>474</Words>
  <Characters>2708</Characters>
  <Application>Microsoft Office Word</Application>
  <DocSecurity>0</DocSecurity>
  <Lines>22</Lines>
  <Paragraphs>6</Paragraphs>
  <ScaleCrop>false</ScaleCrop>
  <Company>www.dy0546.net</Company>
  <LinksUpToDate>false</LinksUpToDate>
  <CharactersWithSpaces>3176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零点科技</dc:creator>
  <cp:keywords/>
  <dc:description/>
  <cp:lastModifiedBy>杨浩</cp:lastModifiedBy>
  <cp:revision>9</cp:revision>
  <dcterms:created xsi:type="dcterms:W3CDTF">2016-03-22T01:28:00Z</dcterms:created>
  <dcterms:modified xsi:type="dcterms:W3CDTF">2016-03-22T07:53:00Z</dcterms:modified>
</cp:coreProperties>
</file>